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4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소  장</w:t>
      </w:r>
    </w:p>
    <w:p>
      <w:pPr>
        <w:spacing w:after="160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12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당사자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973"/>
        <w:gridCol w:w="1973"/>
        <w:gridCol w:w="1973"/>
        <w:gridCol w:w="1973"/>
        <w:gridCol w:w="1973"/>
      </w:tblGrid>
      <w:tr>
        <w:trPr>
          <w:trHeight w:val="725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원고 성명</w:t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생년월일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연락처</w:t>
            </w:r>
          </w:p>
        </w:tc>
      </w:tr>
      <w:tr>
        <w:trPr>
          <w:trHeight w:val="725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원고 주소</w:t>
            </w:r>
          </w:p>
        </w:tc>
        <w:tc>
          <w:tcPr>
            <w:tcW w:type="dxa" w:w="8484"/>
            <w:gridSpan w:val="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피고 성명</w:t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생년월일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연락처</w:t>
            </w:r>
          </w:p>
        </w:tc>
      </w:tr>
      <w:tr>
        <w:trPr>
          <w:trHeight w:val="725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피고 주소</w:t>
            </w:r>
          </w:p>
        </w:tc>
        <w:tc>
          <w:tcPr>
            <w:tcW w:type="dxa" w:w="8484"/>
            <w:gridSpan w:val="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725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사건명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소가(청구금액)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금                원</w:t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12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청구 취지</w:t>
      </w:r>
    </w:p>
    <w:p>
      <w:pPr>
        <w:spacing w:after="64" w:before="0" w:line="312" w:lineRule="auto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1. 피고는 원고에게 금            원 및 이에 대하여 20   년   월   일부터 다 갚는 날까지 연      %의 비율로 계산한 돈을 지급하라.</w:t>
      </w:r>
    </w:p>
    <w:p>
      <w:pPr>
        <w:spacing w:after="64" w:before="0" w:line="312" w:lineRule="auto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2. 소송비용은 피고가 부담한다.</w:t>
      </w:r>
    </w:p>
    <w:p>
      <w:pPr>
        <w:spacing w:after="128" w:before="0" w:line="312" w:lineRule="auto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3. 제1항은 가집행할 수 있다.</w:t>
      </w:r>
    </w:p>
    <w:p>
      <w:pPr>
        <w:spacing w:after="128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0"/>
        </w:rPr>
        <w:t>라는 판결을 구합니다.</w:t>
      </w:r>
    </w:p>
    <w:p>
      <w:pPr>
        <w:spacing w:after="64" w:before="12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청구 원인</w:t>
      </w:r>
    </w:p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다툼의 경위를 시간순으로 기재하십시오. 언제, 누구와, 어떤 약정을 했고, 피고가 무엇을 이행하지 않았는지 사실만 적습니다.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4536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12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입증 방법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725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No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서증명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내용</w:t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비고</w:t>
            </w:r>
          </w:p>
        </w:tc>
      </w:tr>
      <w:tr>
        <w:trPr>
          <w:trHeight w:val="725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12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첨부 서류</w:t>
      </w:r>
    </w:p>
    <w:p>
      <w:pPr>
        <w:spacing w:after="64" w:before="0" w:line="312" w:lineRule="auto"/>
        <w:ind w:left="170"/>
        <w:jc w:val="left"/>
      </w:pPr>
      <w:r>
        <w:rPr>
          <w:rFonts w:ascii="Malgun Gothic" w:hAnsi="Malgun Gothic" w:eastAsia="Malgun Gothic" w:cs="Malgun Gothic"/>
          <w:b w:val="0"/>
          <w:sz w:val="20"/>
        </w:rPr>
        <w:t>· 위 입증방법 사본 각 1부</w:t>
      </w:r>
    </w:p>
    <w:p>
      <w:pPr>
        <w:spacing w:after="64" w:before="0" w:line="312" w:lineRule="auto"/>
        <w:ind w:left="170"/>
        <w:jc w:val="left"/>
      </w:pPr>
      <w:r>
        <w:rPr>
          <w:rFonts w:ascii="Malgun Gothic" w:hAnsi="Malgun Gothic" w:eastAsia="Malgun Gothic" w:cs="Malgun Gothic"/>
          <w:b w:val="0"/>
          <w:sz w:val="20"/>
        </w:rPr>
        <w:t>· 인지·송달료 납부서 각 1부</w:t>
      </w:r>
    </w:p>
    <w:p>
      <w:pPr>
        <w:spacing w:after="64" w:before="0" w:line="312" w:lineRule="auto"/>
        <w:ind w:left="170"/>
        <w:jc w:val="left"/>
      </w:pPr>
      <w:r>
        <w:rPr>
          <w:rFonts w:ascii="Malgun Gothic" w:hAnsi="Malgun Gothic" w:eastAsia="Malgun Gothic" w:cs="Malgun Gothic"/>
          <w:b w:val="0"/>
          <w:sz w:val="20"/>
        </w:rPr>
        <w:t>· 법인인 경우 법인등기부등본 1부</w:t>
      </w:r>
    </w:p>
    <w:p>
      <w:pPr>
        <w:spacing w:after="128" w:before="128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128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원고 :                                        (서명 또는 인)</w:t>
      </w:r>
    </w:p>
    <w:p>
      <w:pPr>
        <w:spacing w:after="192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20"/>
        </w:rPr>
      </w:r>
    </w:p>
    <w:p>
      <w:pPr>
        <w:spacing w:after="128" w:before="0" w:line="312" w:lineRule="auto"/>
        <w:jc w:val="center"/>
      </w:pPr>
      <w:r>
        <w:rPr>
          <w:rFonts w:ascii="Malgun Gothic" w:hAnsi="Malgun Gothic" w:eastAsia="Malgun Gothic" w:cs="Malgun Gothic"/>
          <w:b/>
          <w:sz w:val="24"/>
        </w:rPr>
        <w:t xml:space="preserve">                        법원  귀중</w:t>
      </w:r>
    </w:p>
    <w:p>
      <w:pPr>
        <w:spacing w:after="0" w:before="96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소액사건은 청구금액 3천만원 이하가 대상입니다. 인지대와 송달료는 청구금액·당사자 수에 따라 달라지므로 제출 직전 법원에 확인하십시오. 본 서식은 참고용이며 법적 효력과 적합성은 이용자가 확인해야 합니다.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