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위  임  장</w:t>
      </w:r>
    </w:p>
    <w:p>
      <w:pPr>
        <w:spacing w:after="10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80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1"/>
        </w:rPr>
        <w:t>본인은 아래 사람을 대리인으로 정하여 인감증명서 발급에 관한 권한을 위임합니다.</w:t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위임인 (본인)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10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인감 날인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(인감)</w:t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대리인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10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위임인과의 관계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위임 내용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발급 서류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인감증명서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통수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 xml:space="preserve">        통</w:t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사용 용도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용도 관련 상대방 (해당 시)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위임 기간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20   년  월  일 ~ 20   년  월  일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위임 범위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발급 신청 및 수령</w:t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대리인은 위임 범위를 넘어 인감증명서를 사용하거나 제3자에게 교부하지 않습니다.</w:t>
      </w:r>
    </w:p>
    <w:p>
      <w:pPr>
        <w:spacing w:after="40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위임 기간이 끝나면 본 위임장의 효력은 소멸합니다.</w:t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특기사항 — 발급 제한 조건이나 추가 위임 사항이 있으면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020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80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 위임 내용은 본인의 의사에 따른 것임을 확인합니다.</w:t>
      </w:r>
    </w:p>
    <w:p>
      <w:pPr>
        <w:spacing w:after="80" w:before="8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위임인 :                                        (서명 또는 인)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대리인 :                                        (서명 또는 인)</w:t>
      </w:r>
    </w:p>
    <w:p>
      <w:pPr>
        <w:spacing w:after="0" w:before="6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인감증명서는 재산 처분에 사용될 수 있는 중요한 서류입니다. 필요 서류와 대리 발급 절차는 관할 주민센터 안내를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