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통  원  확  인  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환자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통원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내원일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진료과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담당의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내원 시각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종료 시각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진료 내용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진료받은 내용을 간단히 적습니다. 병명은 제출처가 요구하는 경우에만 기재합니다.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13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제출처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제출처</w:t>
            </w:r>
          </w:p>
        </w:tc>
        <w:tc>
          <w:tcPr>
            <w:tcW w:type="dxa" w:w="82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용도</w:t>
            </w:r>
          </w:p>
        </w:tc>
        <w:tc>
          <w:tcPr>
            <w:tcW w:type="dxa" w:w="82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3"/>
        </w:rPr>
        <w:t>위 환자는 상기 일시에 본원에 내원하여 진료를 받았음을 확인합니다.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510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의료기관명</w:t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소재지</w:t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전화번호</w:t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담당의사</w:t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(직인)</w:t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구체적인 진단명과 진료 내용은 의료기관이 확인한 범위에서만 기재합니다.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확인서는 발급 목적 외의 용도로 사용할 수 없으며, 개인정보(건강정보 포함)는 제출 목적 범위에서만 사용하십시오.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