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="240" w:lineRule="auto"/>
        <w:jc w:val="left"/>
      </w:pPr>
      <w:r>
        <w:rPr>
          <w:rFonts w:ascii="Malgun Gothic" w:hAnsi="Malgun Gothic" w:eastAsia="Malgun Gothic" w:cs="Malgun Gothic"/>
          <w:b w:val="0"/>
          <w:sz w:val="12"/>
        </w:rPr>
        <w:t>■ 고용보험법 시행규칙 [별지 제75호의4서식] &lt;개정 2025. 7. 1.&gt;</w:t>
      </w:r>
    </w:p>
    <w:p>
      <w:pPr>
        <w:spacing w:after="31" w:before="0" w:line="312" w:lineRule="auto"/>
        <w:jc w:val="center"/>
      </w:pPr>
      <w:r>
        <w:rPr>
          <w:rFonts w:ascii="Malgun Gothic" w:hAnsi="Malgun Gothic" w:eastAsia="Malgun Gothic" w:cs="Malgun Gothic"/>
          <w:b/>
          <w:color w:val="24384F"/>
          <w:sz w:val="36"/>
        </w:rPr>
        <w:t>피보험자 이직확인서</w:t>
      </w:r>
    </w:p>
    <w:p>
      <w:pPr>
        <w:spacing w:after="78" w:before="0" w:line="312" w:lineRule="auto"/>
        <w:jc w:val="left"/>
        <w:pBdr>
          <w:bottom w:val="single" w:sz="14" w:space="2" w:color="24384F"/>
        </w:pBdr>
      </w:pPr>
      <w:r>
        <w:rPr>
          <w:rFonts w:ascii="Malgun Gothic" w:hAnsi="Malgun Gothic" w:eastAsia="Malgun Gothic" w:cs="Malgun Gothic"/>
          <w:b w:val="0"/>
          <w:sz w:val="4"/>
        </w:rPr>
      </w:r>
    </w:p>
    <w:p>
      <w:pPr>
        <w:spacing w:after="0" w:before="0" w:line="240" w:lineRule="auto"/>
        <w:jc w:val="left"/>
      </w:pPr>
      <w:r>
        <w:rPr>
          <w:rFonts w:ascii="Malgun Gothic" w:hAnsi="Malgun Gothic" w:eastAsia="Malgun Gothic" w:cs="Malgun Gothic"/>
          <w:b w:val="0"/>
          <w:sz w:val="16"/>
        </w:rPr>
        <w:t>※ 뒤쪽의 작성요령을 읽고 작성하기 바랍니다. 별표(*) 표시가 되어 있는 항목은 필수 기재항목입니다.</w:t>
      </w:r>
    </w:p>
    <w:p>
      <w:pPr>
        <w:spacing w:before="0" w:after="165" w:line="20" w:lineRule="exact"/>
        <w:rPr>
          <w:sz w:val="2"/>
        </w:rPr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  <w:tblCellMar>
          <w:left w:w="45" w:type="dxa"/>
          <w:right w:w="45" w:type="dxa"/>
          <w:top w:w="0" w:type="dxa"/>
          <w:bottom w:w="0" w:type="dxa"/>
        </w:tblCellMar>
      </w:tblPr>
      <w:tblGrid>
        <w:gridCol w:w="4188"/>
        <w:gridCol w:w="2981"/>
        <w:gridCol w:w="2589"/>
        <w:gridCol w:w="107"/>
      </w:tblGrid>
      <w:tr>
        <w:trPr>
          <w:trHeight w:val="212" w:hRule="atLeast"/>
        </w:trPr>
        <w:tc>
          <w:tcPr>
            <w:tcW w:type="dxa" w:w="418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before="0" w:line="240" w:lineRule="auto"/>
              <w:jc w:val="left"/>
            </w:pPr>
            <w:r>
              <w:rPr>
                <w:rFonts w:ascii="Malgun Gothic" w:hAnsi="Malgun Gothic" w:eastAsia="Malgun Gothic" w:cs="Malgun Gothic"/>
                <w:b w:val="0"/>
                <w:color w:val="2B3A4A"/>
                <w:sz w:val="14"/>
              </w:rPr>
              <w:t>접수번호</w:t>
            </w:r>
          </w:p>
        </w:tc>
        <w:tc>
          <w:tcPr>
            <w:tcW w:type="dxa" w:w="2981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before="0" w:line="240" w:lineRule="auto"/>
              <w:jc w:val="left"/>
            </w:pPr>
            <w:r>
              <w:rPr>
                <w:rFonts w:ascii="Malgun Gothic" w:hAnsi="Malgun Gothic" w:eastAsia="Malgun Gothic" w:cs="Malgun Gothic"/>
                <w:b w:val="0"/>
                <w:color w:val="2B3A4A"/>
                <w:sz w:val="14"/>
              </w:rPr>
              <w:t>접수일자</w:t>
            </w:r>
          </w:p>
        </w:tc>
        <w:tc>
          <w:tcPr>
            <w:tcW w:type="dxa" w:w="2589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before="0" w:line="240" w:lineRule="auto"/>
              <w:jc w:val="left"/>
            </w:pPr>
            <w:r>
              <w:rPr>
                <w:rFonts w:ascii="Malgun Gothic" w:hAnsi="Malgun Gothic" w:eastAsia="Malgun Gothic" w:cs="Malgun Gothic"/>
                <w:b w:val="0"/>
                <w:color w:val="2B3A4A"/>
                <w:sz w:val="14"/>
              </w:rPr>
              <w:t>처리기간:10일</w:t>
            </w:r>
          </w:p>
        </w:tc>
        <w:tc>
          <w:tcPr>
            <w:tcW w:type="dxa" w:w="107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 w:line="20" w:lineRule="exact"/>
              <w:rPr>
                <w:sz w:val="2"/>
              </w:rPr>
            </w:pPr>
          </w:p>
        </w:tc>
      </w:tr>
    </w:tbl>
    <w:p>
      <w:pPr>
        <w:spacing w:before="0" w:after="0" w:line="20" w:lineRule="exact"/>
        <w:rPr>
          <w:sz w:val="2"/>
        </w:rPr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  <w:tblCellMar>
          <w:left w:w="45" w:type="dxa"/>
          <w:right w:w="45" w:type="dxa"/>
          <w:top w:w="0" w:type="dxa"/>
          <w:bottom w:w="0" w:type="dxa"/>
        </w:tblCellMar>
      </w:tblPr>
      <w:tblGrid>
        <w:gridCol w:w="1209"/>
        <w:gridCol w:w="2019"/>
        <w:gridCol w:w="2212"/>
        <w:gridCol w:w="1727"/>
        <w:gridCol w:w="2589"/>
        <w:gridCol w:w="107"/>
      </w:tblGrid>
      <w:tr>
        <w:trPr>
          <w:trHeight w:val="290" w:hRule="atLeast"/>
        </w:trPr>
        <w:tc>
          <w:tcPr>
            <w:tcW w:type="dxa" w:w="1209"/>
            <w:vMerge w:val="restart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before="0" w:line="240" w:lineRule="auto"/>
              <w:jc w:val="center"/>
            </w:pPr>
            <w:r>
              <w:rPr>
                <w:rFonts w:ascii="Malgun Gothic" w:hAnsi="Malgun Gothic" w:eastAsia="Malgun Gothic" w:cs="Malgun Gothic"/>
                <w:b w:val="0"/>
                <w:sz w:val="16"/>
              </w:rPr>
              <w:t>*사업장</w:t>
            </w:r>
          </w:p>
        </w:tc>
        <w:tc>
          <w:tcPr>
            <w:tcW w:type="dxa" w:w="2020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before="0" w:line="240" w:lineRule="auto"/>
              <w:jc w:val="center"/>
            </w:pPr>
            <w:r>
              <w:rPr>
                <w:rFonts w:ascii="Malgun Gothic" w:hAnsi="Malgun Gothic" w:eastAsia="Malgun Gothic" w:cs="Malgun Gothic"/>
                <w:b w:val="0"/>
                <w:sz w:val="16"/>
              </w:rPr>
              <w:t>사업장관리번호</w:t>
            </w:r>
          </w:p>
        </w:tc>
        <w:tc>
          <w:tcPr>
            <w:tcW w:type="dxa" w:w="6529"/>
            <w:gridSpan w:val="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before="0" w:line="240" w:lineRule="auto"/>
              <w:jc w:val="left"/>
            </w:pPr>
            <w:r>
              <w:rPr>
                <w:rFonts w:ascii="Malgun Gothic" w:hAnsi="Malgun Gothic" w:eastAsia="Malgun Gothic" w:cs="Malgun Gothic"/>
                <w:b w:val="0"/>
                <w:sz w:val="16"/>
              </w:rPr>
            </w:r>
          </w:p>
        </w:tc>
        <w:tc>
          <w:tcPr>
            <w:tcW w:type="dxa" w:w="107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 w:line="20" w:lineRule="exact"/>
              <w:rPr>
                <w:sz w:val="2"/>
              </w:rPr>
            </w:pPr>
          </w:p>
        </w:tc>
      </w:tr>
      <w:tr>
        <w:trPr>
          <w:trHeight w:val="290" w:hRule="atLeast"/>
        </w:trPr>
        <w:tc>
          <w:tcPr>
            <w:tcW w:type="dxa" w:w="1209"/>
            <w:vMerge/>
          </w:tcPr>
          <w:p/>
        </w:tc>
        <w:tc>
          <w:tcPr>
            <w:tcW w:type="dxa" w:w="2020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before="0" w:line="240" w:lineRule="auto"/>
              <w:jc w:val="center"/>
            </w:pPr>
            <w:r>
              <w:rPr>
                <w:rFonts w:ascii="Malgun Gothic" w:hAnsi="Malgun Gothic" w:eastAsia="Malgun Gothic" w:cs="Malgun Gothic"/>
                <w:b w:val="0"/>
                <w:sz w:val="16"/>
              </w:rPr>
              <w:t>명 칭</w:t>
            </w:r>
          </w:p>
        </w:tc>
        <w:tc>
          <w:tcPr>
            <w:tcW w:type="dxa" w:w="2212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before="0" w:line="240" w:lineRule="auto"/>
              <w:jc w:val="left"/>
            </w:pPr>
            <w:r>
              <w:rPr>
                <w:rFonts w:ascii="Malgun Gothic" w:hAnsi="Malgun Gothic" w:eastAsia="Malgun Gothic" w:cs="Malgun Gothic"/>
                <w:b w:val="0"/>
                <w:sz w:val="16"/>
              </w:rPr>
            </w:r>
          </w:p>
        </w:tc>
        <w:tc>
          <w:tcPr>
            <w:tcW w:type="dxa" w:w="172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before="0" w:line="240" w:lineRule="auto"/>
              <w:jc w:val="center"/>
            </w:pPr>
            <w:r>
              <w:rPr>
                <w:rFonts w:ascii="Malgun Gothic" w:hAnsi="Malgun Gothic" w:eastAsia="Malgun Gothic" w:cs="Malgun Gothic"/>
                <w:b w:val="0"/>
                <w:sz w:val="16"/>
              </w:rPr>
              <w:t>전화번호</w:t>
            </w:r>
          </w:p>
        </w:tc>
        <w:tc>
          <w:tcPr>
            <w:tcW w:type="dxa" w:w="2589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before="0" w:line="240" w:lineRule="auto"/>
              <w:jc w:val="left"/>
            </w:pPr>
            <w:r>
              <w:rPr>
                <w:rFonts w:ascii="Malgun Gothic" w:hAnsi="Malgun Gothic" w:eastAsia="Malgun Gothic" w:cs="Malgun Gothic"/>
                <w:b w:val="0"/>
                <w:sz w:val="16"/>
              </w:rPr>
            </w:r>
          </w:p>
        </w:tc>
        <w:tc>
          <w:tcPr>
            <w:tcW w:type="dxa" w:w="107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 w:line="20" w:lineRule="exact"/>
              <w:rPr>
                <w:sz w:val="2"/>
              </w:rPr>
            </w:pPr>
          </w:p>
        </w:tc>
      </w:tr>
      <w:tr>
        <w:trPr>
          <w:trHeight w:val="290" w:hRule="atLeast"/>
        </w:trPr>
        <w:tc>
          <w:tcPr>
            <w:tcW w:type="dxa" w:w="1209"/>
            <w:vMerge/>
          </w:tcPr>
          <w:p/>
        </w:tc>
        <w:tc>
          <w:tcPr>
            <w:tcW w:type="dxa" w:w="2020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before="0" w:line="240" w:lineRule="auto"/>
              <w:jc w:val="center"/>
            </w:pPr>
            <w:r>
              <w:rPr>
                <w:rFonts w:ascii="Malgun Gothic" w:hAnsi="Malgun Gothic" w:eastAsia="Malgun Gothic" w:cs="Malgun Gothic"/>
                <w:b w:val="0"/>
                <w:sz w:val="16"/>
              </w:rPr>
              <w:t>소재지</w:t>
            </w:r>
          </w:p>
        </w:tc>
        <w:tc>
          <w:tcPr>
            <w:tcW w:type="dxa" w:w="6529"/>
            <w:gridSpan w:val="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before="0" w:line="240" w:lineRule="auto"/>
              <w:jc w:val="left"/>
            </w:pPr>
            <w:r>
              <w:rPr>
                <w:rFonts w:ascii="Malgun Gothic" w:hAnsi="Malgun Gothic" w:eastAsia="Malgun Gothic" w:cs="Malgun Gothic"/>
                <w:b w:val="0"/>
                <w:sz w:val="16"/>
              </w:rPr>
            </w:r>
          </w:p>
        </w:tc>
        <w:tc>
          <w:tcPr>
            <w:tcW w:type="dxa" w:w="107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 w:line="20" w:lineRule="exact"/>
              <w:rPr>
                <w:sz w:val="2"/>
              </w:rPr>
            </w:pPr>
          </w:p>
        </w:tc>
      </w:tr>
      <w:tr>
        <w:trPr>
          <w:trHeight w:val="421" w:hRule="atLeast"/>
        </w:trPr>
        <w:tc>
          <w:tcPr>
            <w:tcW w:type="dxa" w:w="1209"/>
            <w:vMerge/>
          </w:tcPr>
          <w:p/>
        </w:tc>
        <w:tc>
          <w:tcPr>
            <w:tcW w:type="dxa" w:w="5960"/>
            <w:gridSpan w:val="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before="0" w:line="240" w:lineRule="auto"/>
              <w:jc w:val="left"/>
            </w:pPr>
            <w:r>
              <w:rPr>
                <w:rFonts w:ascii="Malgun Gothic" w:hAnsi="Malgun Gothic" w:eastAsia="Malgun Gothic" w:cs="Malgun Gothic"/>
                <w:b w:val="0"/>
                <w:sz w:val="14"/>
              </w:rPr>
              <w:t>하수급인관리번호(건설공사 등의 미승인 하수급인인 경우에만 작성)</w:t>
            </w:r>
          </w:p>
        </w:tc>
        <w:tc>
          <w:tcPr>
            <w:tcW w:type="dxa" w:w="2589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before="0" w:line="240" w:lineRule="auto"/>
              <w:jc w:val="left"/>
            </w:pPr>
            <w:r>
              <w:rPr>
                <w:rFonts w:ascii="Malgun Gothic" w:hAnsi="Malgun Gothic" w:eastAsia="Malgun Gothic" w:cs="Malgun Gothic"/>
                <w:b w:val="0"/>
                <w:sz w:val="16"/>
              </w:rPr>
            </w:r>
          </w:p>
        </w:tc>
        <w:tc>
          <w:tcPr>
            <w:tcW w:type="dxa" w:w="107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 w:line="20" w:lineRule="exact"/>
              <w:rPr>
                <w:sz w:val="2"/>
              </w:rPr>
            </w:pPr>
          </w:p>
        </w:tc>
      </w:tr>
    </w:tbl>
    <w:p>
      <w:pPr>
        <w:spacing w:before="0" w:after="0" w:line="20" w:lineRule="exact"/>
        <w:rPr>
          <w:sz w:val="2"/>
        </w:rPr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  <w:tblCellMar>
          <w:left w:w="45" w:type="dxa"/>
          <w:right w:w="45" w:type="dxa"/>
          <w:top w:w="0" w:type="dxa"/>
          <w:bottom w:w="0" w:type="dxa"/>
        </w:tblCellMar>
      </w:tblPr>
      <w:tblGrid>
        <w:gridCol w:w="1209"/>
        <w:gridCol w:w="1632"/>
        <w:gridCol w:w="1345"/>
        <w:gridCol w:w="1253"/>
        <w:gridCol w:w="87"/>
        <w:gridCol w:w="1640"/>
        <w:gridCol w:w="1031"/>
        <w:gridCol w:w="1557"/>
        <w:gridCol w:w="107"/>
      </w:tblGrid>
      <w:tr>
        <w:trPr>
          <w:trHeight w:val="436" w:hRule="atLeast"/>
        </w:trPr>
        <w:tc>
          <w:tcPr>
            <w:tcW w:type="dxa" w:w="1209"/>
            <w:vMerge w:val="restart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before="0" w:line="240" w:lineRule="auto"/>
              <w:jc w:val="left"/>
            </w:pPr>
            <w:r>
              <w:rPr>
                <w:rFonts w:ascii="Malgun Gothic" w:hAnsi="Malgun Gothic" w:eastAsia="Malgun Gothic" w:cs="Malgun Gothic"/>
                <w:b w:val="0"/>
                <w:sz w:val="16"/>
              </w:rPr>
              <w:t>*피보험자 (이직자)</w:t>
            </w:r>
          </w:p>
        </w:tc>
        <w:tc>
          <w:tcPr>
            <w:tcW w:type="dxa" w:w="163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before="0" w:line="240" w:lineRule="auto"/>
              <w:jc w:val="center"/>
            </w:pPr>
            <w:r>
              <w:rPr>
                <w:rFonts w:ascii="Malgun Gothic" w:hAnsi="Malgun Gothic" w:eastAsia="Malgun Gothic" w:cs="Malgun Gothic"/>
                <w:b w:val="0"/>
                <w:sz w:val="16"/>
              </w:rPr>
              <w:t>성 명</w:t>
            </w:r>
          </w:p>
        </w:tc>
        <w:tc>
          <w:tcPr>
            <w:tcW w:type="dxa" w:w="2599"/>
            <w:gridSpan w:val="2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before="0" w:line="240" w:lineRule="auto"/>
              <w:jc w:val="left"/>
            </w:pPr>
            <w:r>
              <w:rPr>
                <w:rFonts w:ascii="Malgun Gothic" w:hAnsi="Malgun Gothic" w:eastAsia="Malgun Gothic" w:cs="Malgun Gothic"/>
                <w:b w:val="0"/>
                <w:sz w:val="16"/>
              </w:rPr>
            </w:r>
          </w:p>
        </w:tc>
        <w:tc>
          <w:tcPr>
            <w:tcW w:type="dxa" w:w="1728"/>
            <w:gridSpan w:val="2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before="0" w:line="240" w:lineRule="auto"/>
              <w:jc w:val="center"/>
            </w:pPr>
            <w:r>
              <w:rPr>
                <w:rFonts w:ascii="Malgun Gothic" w:hAnsi="Malgun Gothic" w:eastAsia="Malgun Gothic" w:cs="Malgun Gothic"/>
                <w:b w:val="0"/>
                <w:sz w:val="16"/>
              </w:rPr>
              <w:t>(휴대)전화번호</w:t>
            </w:r>
          </w:p>
        </w:tc>
        <w:tc>
          <w:tcPr>
            <w:tcW w:type="dxa" w:w="2589"/>
            <w:gridSpan w:val="2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before="0" w:line="240" w:lineRule="auto"/>
              <w:jc w:val="left"/>
            </w:pPr>
            <w:r>
              <w:rPr>
                <w:rFonts w:ascii="Malgun Gothic" w:hAnsi="Malgun Gothic" w:eastAsia="Malgun Gothic" w:cs="Malgun Gothic"/>
                <w:b w:val="0"/>
                <w:sz w:val="16"/>
              </w:rPr>
            </w:r>
          </w:p>
        </w:tc>
        <w:tc>
          <w:tcPr>
            <w:tcW w:type="dxa" w:w="107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 w:line="20" w:lineRule="exact"/>
              <w:rPr>
                <w:sz w:val="2"/>
              </w:rPr>
            </w:pPr>
          </w:p>
        </w:tc>
      </w:tr>
      <w:tr>
        <w:trPr>
          <w:trHeight w:val="292" w:hRule="atLeast"/>
        </w:trPr>
        <w:tc>
          <w:tcPr>
            <w:tcW w:type="dxa" w:w="1209"/>
            <w:vMerge/>
          </w:tcPr>
          <w:p/>
        </w:tc>
        <w:tc>
          <w:tcPr>
            <w:tcW w:type="dxa" w:w="163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before="0" w:line="240" w:lineRule="auto"/>
              <w:jc w:val="center"/>
            </w:pPr>
            <w:r>
              <w:rPr>
                <w:rFonts w:ascii="Malgun Gothic" w:hAnsi="Malgun Gothic" w:eastAsia="Malgun Gothic" w:cs="Malgun Gothic"/>
                <w:b w:val="0"/>
                <w:sz w:val="16"/>
              </w:rPr>
              <w:t>주민등록번호</w:t>
            </w:r>
          </w:p>
        </w:tc>
        <w:tc>
          <w:tcPr>
            <w:tcW w:type="dxa" w:w="6916"/>
            <w:gridSpan w:val="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before="0" w:line="240" w:lineRule="auto"/>
              <w:jc w:val="center"/>
            </w:pPr>
            <w:r>
              <w:rPr>
                <w:rFonts w:ascii="Malgun Gothic" w:hAnsi="Malgun Gothic" w:eastAsia="Malgun Gothic" w:cs="Malgun Gothic"/>
                <w:b w:val="0"/>
                <w:sz w:val="16"/>
              </w:rPr>
              <w:t>-</w:t>
            </w:r>
          </w:p>
        </w:tc>
        <w:tc>
          <w:tcPr>
            <w:tcW w:type="dxa" w:w="107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 w:line="20" w:lineRule="exact"/>
              <w:rPr>
                <w:sz w:val="2"/>
              </w:rPr>
            </w:pPr>
          </w:p>
        </w:tc>
      </w:tr>
      <w:tr>
        <w:trPr>
          <w:trHeight w:val="290" w:hRule="atLeast"/>
        </w:trPr>
        <w:tc>
          <w:tcPr>
            <w:tcW w:type="dxa" w:w="1209"/>
            <w:vMerge/>
          </w:tcPr>
          <w:p/>
        </w:tc>
        <w:tc>
          <w:tcPr>
            <w:tcW w:type="dxa" w:w="163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before="0" w:line="240" w:lineRule="auto"/>
              <w:jc w:val="center"/>
            </w:pPr>
            <w:r>
              <w:rPr>
                <w:rFonts w:ascii="Malgun Gothic" w:hAnsi="Malgun Gothic" w:eastAsia="Malgun Gothic" w:cs="Malgun Gothic"/>
                <w:b w:val="0"/>
                <w:sz w:val="16"/>
              </w:rPr>
              <w:t>주 소</w:t>
            </w:r>
          </w:p>
        </w:tc>
        <w:tc>
          <w:tcPr>
            <w:tcW w:type="dxa" w:w="6916"/>
            <w:gridSpan w:val="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before="0" w:line="240" w:lineRule="auto"/>
              <w:jc w:val="left"/>
            </w:pPr>
            <w:r>
              <w:rPr>
                <w:rFonts w:ascii="Malgun Gothic" w:hAnsi="Malgun Gothic" w:eastAsia="Malgun Gothic" w:cs="Malgun Gothic"/>
                <w:b w:val="0"/>
                <w:sz w:val="16"/>
              </w:rPr>
            </w:r>
          </w:p>
        </w:tc>
        <w:tc>
          <w:tcPr>
            <w:tcW w:type="dxa" w:w="107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 w:line="20" w:lineRule="exact"/>
              <w:rPr>
                <w:sz w:val="2"/>
              </w:rPr>
            </w:pPr>
          </w:p>
        </w:tc>
      </w:tr>
      <w:tr>
        <w:trPr>
          <w:trHeight w:val="436" w:hRule="atLeast"/>
        </w:trPr>
        <w:tc>
          <w:tcPr>
            <w:tcW w:type="dxa" w:w="1209"/>
            <w:vMerge/>
          </w:tcPr>
          <w:p/>
        </w:tc>
        <w:tc>
          <w:tcPr>
            <w:tcW w:type="dxa" w:w="2979"/>
            <w:gridSpan w:val="2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before="0" w:line="240" w:lineRule="auto"/>
              <w:jc w:val="left"/>
            </w:pPr>
            <w:r>
              <w:rPr>
                <w:rFonts w:ascii="Malgun Gothic" w:hAnsi="Malgun Gothic" w:eastAsia="Malgun Gothic" w:cs="Malgun Gothic"/>
                <w:b w:val="0"/>
                <w:sz w:val="16"/>
              </w:rPr>
              <w:t>입사일(피보험자격 취득일)</w:t>
            </w:r>
          </w:p>
        </w:tc>
        <w:tc>
          <w:tcPr>
            <w:tcW w:type="dxa" w:w="1341"/>
            <w:gridSpan w:val="2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before="0" w:line="240" w:lineRule="auto"/>
              <w:jc w:val="left"/>
            </w:pPr>
            <w:r>
              <w:rPr>
                <w:rFonts w:ascii="Malgun Gothic" w:hAnsi="Malgun Gothic" w:eastAsia="Malgun Gothic" w:cs="Malgun Gothic"/>
                <w:b w:val="0"/>
                <w:sz w:val="16"/>
              </w:rPr>
            </w:r>
          </w:p>
        </w:tc>
        <w:tc>
          <w:tcPr>
            <w:tcW w:type="dxa" w:w="2672"/>
            <w:gridSpan w:val="2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before="0" w:line="240" w:lineRule="auto"/>
              <w:jc w:val="left"/>
            </w:pPr>
            <w:r>
              <w:rPr>
                <w:rFonts w:ascii="Malgun Gothic" w:hAnsi="Malgun Gothic" w:eastAsia="Malgun Gothic" w:cs="Malgun Gothic"/>
                <w:b w:val="0"/>
                <w:sz w:val="16"/>
              </w:rPr>
              <w:t>이직일(근로제공 마지막</w:t>
            </w:r>
          </w:p>
          <w:p>
            <w:pPr>
              <w:spacing w:after="0" w:before="0" w:line="240" w:lineRule="auto"/>
              <w:jc w:val="left"/>
            </w:pPr>
            <w:r>
              <w:rPr>
                <w:rFonts w:ascii="Malgun Gothic" w:hAnsi="Malgun Gothic" w:eastAsia="Malgun Gothic" w:cs="Malgun Gothic"/>
                <w:b w:val="0"/>
                <w:sz w:val="16"/>
              </w:rPr>
              <w:t>날)</w:t>
            </w:r>
          </w:p>
        </w:tc>
        <w:tc>
          <w:tcPr>
            <w:tcW w:type="dxa" w:w="1557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before="0" w:line="240" w:lineRule="auto"/>
              <w:jc w:val="left"/>
            </w:pPr>
            <w:r>
              <w:rPr>
                <w:rFonts w:ascii="Malgun Gothic" w:hAnsi="Malgun Gothic" w:eastAsia="Malgun Gothic" w:cs="Malgun Gothic"/>
                <w:b w:val="0"/>
                <w:sz w:val="16"/>
              </w:rPr>
            </w:r>
          </w:p>
        </w:tc>
        <w:tc>
          <w:tcPr>
            <w:tcW w:type="dxa" w:w="107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 w:line="20" w:lineRule="exact"/>
              <w:rPr>
                <w:sz w:val="2"/>
              </w:rPr>
            </w:pPr>
          </w:p>
        </w:tc>
      </w:tr>
    </w:tbl>
    <w:p>
      <w:pPr>
        <w:spacing w:before="0" w:after="0" w:line="20" w:lineRule="exact"/>
        <w:rPr>
          <w:sz w:val="2"/>
        </w:rPr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  <w:tblCellMar>
          <w:left w:w="45" w:type="dxa"/>
          <w:right w:w="45" w:type="dxa"/>
          <w:top w:w="0" w:type="dxa"/>
          <w:bottom w:w="0" w:type="dxa"/>
        </w:tblCellMar>
      </w:tblPr>
      <w:tblGrid>
        <w:gridCol w:w="2842"/>
        <w:gridCol w:w="1345"/>
        <w:gridCol w:w="5570"/>
        <w:gridCol w:w="107"/>
      </w:tblGrid>
      <w:tr>
        <w:trPr>
          <w:trHeight w:val="227" w:hRule="atLeast"/>
        </w:trPr>
        <w:tc>
          <w:tcPr>
            <w:tcW w:type="dxa" w:w="2842"/>
            <w:vMerge w:val="restart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before="0" w:line="240" w:lineRule="auto"/>
              <w:jc w:val="left"/>
            </w:pPr>
            <w:r>
              <w:rPr>
                <w:rFonts w:ascii="Malgun Gothic" w:hAnsi="Malgun Gothic" w:eastAsia="Malgun Gothic" w:cs="Malgun Gothic"/>
                <w:b w:val="0"/>
                <w:sz w:val="14"/>
              </w:rPr>
              <w:t>①*이직코드 및 이직사유 (이직사유 구분코드 뒤쪽 참조)</w:t>
            </w:r>
          </w:p>
        </w:tc>
        <w:tc>
          <w:tcPr>
            <w:tcW w:type="dxa" w:w="134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before="0" w:line="240" w:lineRule="auto"/>
              <w:jc w:val="center"/>
            </w:pPr>
            <w:r>
              <w:rPr>
                <w:rFonts w:ascii="Malgun Gothic" w:hAnsi="Malgun Gothic" w:eastAsia="Malgun Gothic" w:cs="Malgun Gothic"/>
                <w:b w:val="0"/>
                <w:sz w:val="16"/>
              </w:rPr>
              <w:t>구분코드</w:t>
            </w:r>
          </w:p>
        </w:tc>
        <w:tc>
          <w:tcPr>
            <w:tcW w:type="dxa" w:w="5570"/>
            <w:vMerge w:val="restart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before="0" w:line="240" w:lineRule="auto"/>
              <w:jc w:val="left"/>
            </w:pPr>
            <w:r>
              <w:rPr>
                <w:rFonts w:ascii="Malgun Gothic" w:hAnsi="Malgun Gothic" w:eastAsia="Malgun Gothic" w:cs="Malgun Gothic"/>
                <w:b w:val="0"/>
                <w:sz w:val="12"/>
              </w:rPr>
              <w:t>(구체적 사유, 10자 이상 기재)</w:t>
            </w:r>
          </w:p>
        </w:tc>
        <w:tc>
          <w:tcPr>
            <w:tcW w:type="dxa" w:w="107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 w:line="20" w:lineRule="exact"/>
              <w:rPr>
                <w:sz w:val="2"/>
              </w:rPr>
            </w:pPr>
          </w:p>
        </w:tc>
      </w:tr>
      <w:tr>
        <w:trPr>
          <w:trHeight w:val="227" w:hRule="atLeast"/>
        </w:trPr>
        <w:tc>
          <w:tcPr>
            <w:tcW w:type="dxa" w:w="2842"/>
            <w:vMerge/>
          </w:tcPr>
          <w:p/>
        </w:tc>
        <w:tc>
          <w:tcPr>
            <w:tcW w:type="dxa" w:w="134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before="0" w:line="240" w:lineRule="auto"/>
              <w:jc w:val="left"/>
            </w:pPr>
            <w:r>
              <w:rPr>
                <w:rFonts w:ascii="Malgun Gothic" w:hAnsi="Malgun Gothic" w:eastAsia="Malgun Gothic" w:cs="Malgun Gothic"/>
                <w:b w:val="0"/>
                <w:sz w:val="16"/>
              </w:rPr>
            </w:r>
          </w:p>
        </w:tc>
        <w:tc>
          <w:tcPr>
            <w:tcW w:type="dxa" w:w="5570"/>
            <w:vMerge/>
          </w:tcPr>
          <w:p/>
        </w:tc>
        <w:tc>
          <w:tcPr>
            <w:tcW w:type="dxa" w:w="107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 w:line="20" w:lineRule="exact"/>
              <w:rPr>
                <w:sz w:val="2"/>
              </w:rPr>
            </w:pPr>
          </w:p>
        </w:tc>
      </w:tr>
    </w:tbl>
    <w:p>
      <w:pPr>
        <w:spacing w:before="0" w:after="0" w:line="20" w:lineRule="exact"/>
        <w:rPr>
          <w:sz w:val="2"/>
        </w:rPr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  <w:tblCellMar>
          <w:left w:w="45" w:type="dxa"/>
          <w:right w:w="45" w:type="dxa"/>
          <w:top w:w="0" w:type="dxa"/>
          <w:bottom w:w="0" w:type="dxa"/>
        </w:tblCellMar>
      </w:tblPr>
      <w:tblGrid>
        <w:gridCol w:w="2499"/>
        <w:gridCol w:w="1245"/>
        <w:gridCol w:w="60"/>
        <w:gridCol w:w="382"/>
        <w:gridCol w:w="1253"/>
        <w:gridCol w:w="720"/>
        <w:gridCol w:w="887"/>
        <w:gridCol w:w="845"/>
        <w:gridCol w:w="866"/>
        <w:gridCol w:w="997"/>
        <w:gridCol w:w="107"/>
      </w:tblGrid>
      <w:tr>
        <w:trPr>
          <w:trHeight w:val="375" w:hRule="atLeast"/>
        </w:trPr>
        <w:tc>
          <w:tcPr>
            <w:tcW w:type="dxa" w:w="2499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before="0" w:line="240" w:lineRule="auto"/>
              <w:jc w:val="left"/>
            </w:pPr>
            <w:r>
              <w:rPr>
                <w:rFonts w:ascii="Malgun Gothic" w:hAnsi="Malgun Gothic" w:eastAsia="Malgun Gothic" w:cs="Malgun Gothic"/>
                <w:b w:val="0"/>
                <w:sz w:val="16"/>
              </w:rPr>
              <w:t>②*피보험단위기간</w:t>
            </w:r>
          </w:p>
          <w:p>
            <w:pPr>
              <w:spacing w:after="0" w:before="0" w:line="240" w:lineRule="auto"/>
              <w:jc w:val="left"/>
            </w:pPr>
            <w:r>
              <w:rPr>
                <w:rFonts w:ascii="Malgun Gothic" w:hAnsi="Malgun Gothic" w:eastAsia="Malgun Gothic" w:cs="Malgun Gothic"/>
                <w:b w:val="0"/>
                <w:sz w:val="16"/>
              </w:rPr>
              <w:t>산정대상기간</w:t>
            </w:r>
          </w:p>
        </w:tc>
        <w:tc>
          <w:tcPr>
            <w:tcW w:type="dxa" w:w="124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before="0" w:line="240" w:lineRule="auto"/>
              <w:jc w:val="left"/>
            </w:pPr>
            <w:r>
              <w:rPr>
                <w:rFonts w:ascii="Malgun Gothic" w:hAnsi="Malgun Gothic" w:eastAsia="Malgun Gothic" w:cs="Malgun Gothic"/>
                <w:b w:val="0"/>
                <w:sz w:val="16"/>
              </w:rPr>
              <w:t>③*보수지급 기초일수</w:t>
            </w:r>
          </w:p>
        </w:tc>
        <w:tc>
          <w:tcPr>
            <w:tcW w:type="dxa" w:w="61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 w:line="20" w:lineRule="exact"/>
              <w:rPr>
                <w:sz w:val="2"/>
              </w:rPr>
            </w:pPr>
          </w:p>
        </w:tc>
        <w:tc>
          <w:tcPr>
            <w:tcW w:type="dxa" w:w="5952"/>
            <w:gridSpan w:val="7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before="0" w:line="240" w:lineRule="auto"/>
              <w:jc w:val="center"/>
            </w:pPr>
            <w:r>
              <w:rPr>
                <w:rFonts w:ascii="Malgun Gothic" w:hAnsi="Malgun Gothic" w:eastAsia="Malgun Gothic" w:cs="Malgun Gothic"/>
                <w:b w:val="0"/>
                <w:sz w:val="16"/>
              </w:rPr>
              <w:t>평균임금 산정명세</w:t>
            </w:r>
          </w:p>
        </w:tc>
        <w:tc>
          <w:tcPr>
            <w:tcW w:type="dxa" w:w="107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 w:line="20" w:lineRule="exact"/>
              <w:rPr>
                <w:sz w:val="2"/>
              </w:rPr>
            </w:pPr>
          </w:p>
        </w:tc>
      </w:tr>
      <w:tr>
        <w:trPr>
          <w:trHeight w:val="252" w:hRule="atLeast"/>
        </w:trPr>
        <w:tc>
          <w:tcPr>
            <w:tcW w:type="dxa" w:w="2499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before="0" w:line="240" w:lineRule="auto"/>
              <w:jc w:val="center"/>
            </w:pPr>
            <w:r>
              <w:rPr>
                <w:rFonts w:ascii="Malgun Gothic" w:hAnsi="Malgun Gothic" w:eastAsia="Malgun Gothic" w:cs="Malgun Gothic"/>
                <w:b w:val="0"/>
                <w:sz w:val="16"/>
              </w:rPr>
              <w:t>~</w:t>
            </w:r>
          </w:p>
        </w:tc>
        <w:tc>
          <w:tcPr>
            <w:tcW w:type="dxa" w:w="124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before="0" w:line="240" w:lineRule="auto"/>
              <w:jc w:val="left"/>
            </w:pPr>
            <w:r>
              <w:rPr>
                <w:rFonts w:ascii="Malgun Gothic" w:hAnsi="Malgun Gothic" w:eastAsia="Malgun Gothic" w:cs="Malgun Gothic"/>
                <w:b w:val="0"/>
                <w:sz w:val="16"/>
              </w:rPr>
            </w:r>
          </w:p>
        </w:tc>
        <w:tc>
          <w:tcPr>
            <w:tcW w:type="dxa" w:w="61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 w:line="20" w:lineRule="exact"/>
              <w:rPr>
                <w:sz w:val="2"/>
              </w:rPr>
            </w:pPr>
          </w:p>
        </w:tc>
        <w:tc>
          <w:tcPr>
            <w:tcW w:type="dxa" w:w="1635"/>
            <w:gridSpan w:val="2"/>
            <w:vMerge w:val="restart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before="0" w:line="240" w:lineRule="auto"/>
              <w:jc w:val="left"/>
            </w:pPr>
            <w:r>
              <w:rPr>
                <w:rFonts w:ascii="Malgun Gothic" w:hAnsi="Malgun Gothic" w:eastAsia="Malgun Gothic" w:cs="Malgun Gothic"/>
                <w:b w:val="0"/>
                <w:sz w:val="16"/>
              </w:rPr>
              <w:t>⑤*임금계산기간</w:t>
            </w:r>
          </w:p>
        </w:tc>
        <w:tc>
          <w:tcPr>
            <w:tcW w:type="dxa" w:w="720"/>
            <w:vMerge w:val="restart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before="0" w:line="240" w:lineRule="auto"/>
              <w:jc w:val="right"/>
            </w:pPr>
            <w:r>
              <w:rPr>
                <w:rFonts w:ascii="Malgun Gothic" w:hAnsi="Malgun Gothic" w:eastAsia="Malgun Gothic" w:cs="Malgun Gothic"/>
                <w:b w:val="0"/>
                <w:sz w:val="12"/>
              </w:rPr>
              <w:t>부터</w:t>
            </w:r>
          </w:p>
          <w:p>
            <w:pPr>
              <w:spacing w:after="0" w:before="0" w:line="240" w:lineRule="auto"/>
              <w:jc w:val="right"/>
            </w:pPr>
            <w:r>
              <w:rPr>
                <w:rFonts w:ascii="Malgun Gothic" w:hAnsi="Malgun Gothic" w:eastAsia="Malgun Gothic" w:cs="Malgun Gothic"/>
                <w:b w:val="0"/>
                <w:sz w:val="12"/>
              </w:rPr>
              <w:t>까지</w:t>
            </w:r>
          </w:p>
        </w:tc>
        <w:tc>
          <w:tcPr>
            <w:tcW w:type="dxa" w:w="887"/>
            <w:vMerge w:val="restart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before="0" w:line="240" w:lineRule="auto"/>
              <w:jc w:val="right"/>
            </w:pPr>
            <w:r>
              <w:rPr>
                <w:rFonts w:ascii="Malgun Gothic" w:hAnsi="Malgun Gothic" w:eastAsia="Malgun Gothic" w:cs="Malgun Gothic"/>
                <w:b w:val="0"/>
                <w:sz w:val="12"/>
              </w:rPr>
              <w:t>부터</w:t>
            </w:r>
          </w:p>
          <w:p>
            <w:pPr>
              <w:spacing w:after="0" w:before="0" w:line="240" w:lineRule="auto"/>
              <w:jc w:val="right"/>
            </w:pPr>
            <w:r>
              <w:rPr>
                <w:rFonts w:ascii="Malgun Gothic" w:hAnsi="Malgun Gothic" w:eastAsia="Malgun Gothic" w:cs="Malgun Gothic"/>
                <w:b w:val="0"/>
                <w:sz w:val="12"/>
              </w:rPr>
              <w:t>까지</w:t>
            </w:r>
          </w:p>
        </w:tc>
        <w:tc>
          <w:tcPr>
            <w:tcW w:type="dxa" w:w="846"/>
            <w:vMerge w:val="restart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before="0" w:line="240" w:lineRule="auto"/>
              <w:jc w:val="right"/>
            </w:pPr>
            <w:r>
              <w:rPr>
                <w:rFonts w:ascii="Malgun Gothic" w:hAnsi="Malgun Gothic" w:eastAsia="Malgun Gothic" w:cs="Malgun Gothic"/>
                <w:b w:val="0"/>
                <w:sz w:val="12"/>
              </w:rPr>
              <w:t>부터</w:t>
            </w:r>
          </w:p>
          <w:p>
            <w:pPr>
              <w:spacing w:after="0" w:before="0" w:line="240" w:lineRule="auto"/>
              <w:jc w:val="right"/>
            </w:pPr>
            <w:r>
              <w:rPr>
                <w:rFonts w:ascii="Malgun Gothic" w:hAnsi="Malgun Gothic" w:eastAsia="Malgun Gothic" w:cs="Malgun Gothic"/>
                <w:b w:val="0"/>
                <w:sz w:val="12"/>
              </w:rPr>
              <w:t>까지</w:t>
            </w:r>
          </w:p>
        </w:tc>
        <w:tc>
          <w:tcPr>
            <w:tcW w:type="dxa" w:w="866"/>
            <w:vMerge w:val="restart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before="0" w:line="240" w:lineRule="auto"/>
              <w:jc w:val="right"/>
            </w:pPr>
            <w:r>
              <w:rPr>
                <w:rFonts w:ascii="Malgun Gothic" w:hAnsi="Malgun Gothic" w:eastAsia="Malgun Gothic" w:cs="Malgun Gothic"/>
                <w:b w:val="0"/>
                <w:sz w:val="12"/>
              </w:rPr>
              <w:t>부터</w:t>
            </w:r>
          </w:p>
          <w:p>
            <w:pPr>
              <w:spacing w:after="0" w:before="0" w:line="240" w:lineRule="auto"/>
              <w:jc w:val="right"/>
            </w:pPr>
            <w:r>
              <w:rPr>
                <w:rFonts w:ascii="Malgun Gothic" w:hAnsi="Malgun Gothic" w:eastAsia="Malgun Gothic" w:cs="Malgun Gothic"/>
                <w:b w:val="0"/>
                <w:sz w:val="12"/>
              </w:rPr>
              <w:t>까지</w:t>
            </w:r>
          </w:p>
        </w:tc>
        <w:tc>
          <w:tcPr>
            <w:tcW w:type="dxa" w:w="998"/>
            <w:vMerge w:val="restart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before="0" w:line="240" w:lineRule="auto"/>
              <w:jc w:val="center"/>
            </w:pPr>
            <w:r>
              <w:rPr>
                <w:rFonts w:ascii="Malgun Gothic" w:hAnsi="Malgun Gothic" w:eastAsia="Malgun Gothic" w:cs="Malgun Gothic"/>
                <w:b w:val="0"/>
                <w:sz w:val="12"/>
              </w:rPr>
              <w:t>총 합</w:t>
            </w:r>
          </w:p>
        </w:tc>
        <w:tc>
          <w:tcPr>
            <w:tcW w:type="dxa" w:w="107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 w:line="20" w:lineRule="exact"/>
              <w:rPr>
                <w:sz w:val="2"/>
              </w:rPr>
            </w:pPr>
          </w:p>
        </w:tc>
      </w:tr>
      <w:tr>
        <w:trPr>
          <w:trHeight w:val="251" w:hRule="atLeast"/>
        </w:trPr>
        <w:tc>
          <w:tcPr>
            <w:tcW w:type="dxa" w:w="2499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before="0" w:line="240" w:lineRule="auto"/>
              <w:jc w:val="center"/>
            </w:pPr>
            <w:r>
              <w:rPr>
                <w:rFonts w:ascii="Malgun Gothic" w:hAnsi="Malgun Gothic" w:eastAsia="Malgun Gothic" w:cs="Malgun Gothic"/>
                <w:b w:val="0"/>
                <w:sz w:val="16"/>
              </w:rPr>
              <w:t>~</w:t>
            </w:r>
          </w:p>
        </w:tc>
        <w:tc>
          <w:tcPr>
            <w:tcW w:type="dxa" w:w="124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before="0" w:line="240" w:lineRule="auto"/>
              <w:jc w:val="left"/>
            </w:pPr>
            <w:r>
              <w:rPr>
                <w:rFonts w:ascii="Malgun Gothic" w:hAnsi="Malgun Gothic" w:eastAsia="Malgun Gothic" w:cs="Malgun Gothic"/>
                <w:b w:val="0"/>
                <w:sz w:val="16"/>
              </w:rPr>
            </w:r>
          </w:p>
        </w:tc>
        <w:tc>
          <w:tcPr>
            <w:tcW w:type="dxa" w:w="61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 w:line="20" w:lineRule="exact"/>
              <w:rPr>
                <w:sz w:val="2"/>
              </w:rPr>
            </w:pPr>
          </w:p>
        </w:tc>
        <w:tc>
          <w:tcPr>
            <w:tcW w:type="dxa" w:w="1635"/>
            <w:gridSpan w:val="2"/>
            <w:vMerge/>
          </w:tcPr>
          <w:p/>
        </w:tc>
        <w:tc>
          <w:tcPr>
            <w:tcW w:type="dxa" w:w="720"/>
            <w:vMerge/>
          </w:tcPr>
          <w:p/>
        </w:tc>
        <w:tc>
          <w:tcPr>
            <w:tcW w:type="dxa" w:w="887"/>
            <w:vMerge/>
          </w:tcPr>
          <w:p/>
        </w:tc>
        <w:tc>
          <w:tcPr>
            <w:tcW w:type="dxa" w:w="846"/>
            <w:vMerge/>
          </w:tcPr>
          <w:p/>
        </w:tc>
        <w:tc>
          <w:tcPr>
            <w:tcW w:type="dxa" w:w="866"/>
            <w:vMerge/>
          </w:tcPr>
          <w:p/>
        </w:tc>
        <w:tc>
          <w:tcPr>
            <w:tcW w:type="dxa" w:w="998"/>
            <w:vMerge/>
          </w:tcPr>
          <w:p/>
        </w:tc>
        <w:tc>
          <w:tcPr>
            <w:tcW w:type="dxa" w:w="107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 w:line="20" w:lineRule="exact"/>
              <w:rPr>
                <w:sz w:val="2"/>
              </w:rPr>
            </w:pPr>
          </w:p>
        </w:tc>
      </w:tr>
      <w:tr>
        <w:trPr>
          <w:trHeight w:val="291" w:hRule="atLeast"/>
        </w:trPr>
        <w:tc>
          <w:tcPr>
            <w:tcW w:type="dxa" w:w="2499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before="0" w:line="240" w:lineRule="auto"/>
              <w:jc w:val="center"/>
            </w:pPr>
            <w:r>
              <w:rPr>
                <w:rFonts w:ascii="Malgun Gothic" w:hAnsi="Malgun Gothic" w:eastAsia="Malgun Gothic" w:cs="Malgun Gothic"/>
                <w:b w:val="0"/>
                <w:sz w:val="16"/>
              </w:rPr>
              <w:t>~</w:t>
            </w:r>
          </w:p>
        </w:tc>
        <w:tc>
          <w:tcPr>
            <w:tcW w:type="dxa" w:w="124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before="0" w:line="240" w:lineRule="auto"/>
              <w:jc w:val="left"/>
            </w:pPr>
            <w:r>
              <w:rPr>
                <w:rFonts w:ascii="Malgun Gothic" w:hAnsi="Malgun Gothic" w:eastAsia="Malgun Gothic" w:cs="Malgun Gothic"/>
                <w:b w:val="0"/>
                <w:sz w:val="16"/>
              </w:rPr>
            </w:r>
          </w:p>
        </w:tc>
        <w:tc>
          <w:tcPr>
            <w:tcW w:type="dxa" w:w="61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 w:line="20" w:lineRule="exact"/>
              <w:rPr>
                <w:sz w:val="2"/>
              </w:rPr>
            </w:pPr>
          </w:p>
        </w:tc>
        <w:tc>
          <w:tcPr>
            <w:tcW w:type="dxa" w:w="1635"/>
            <w:gridSpan w:val="2"/>
            <w:vMerge w:val="restart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before="0" w:line="240" w:lineRule="auto"/>
              <w:jc w:val="left"/>
            </w:pPr>
            <w:r>
              <w:rPr>
                <w:rFonts w:ascii="Malgun Gothic" w:hAnsi="Malgun Gothic" w:eastAsia="Malgun Gothic" w:cs="Malgun Gothic"/>
                <w:b w:val="0"/>
                <w:sz w:val="16"/>
              </w:rPr>
              <w:t>⑥*임금계산기간 총 일수</w:t>
            </w:r>
          </w:p>
        </w:tc>
        <w:tc>
          <w:tcPr>
            <w:tcW w:type="dxa" w:w="720"/>
            <w:vMerge w:val="restart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before="0" w:line="240" w:lineRule="auto"/>
              <w:jc w:val="right"/>
            </w:pPr>
            <w:r>
              <w:rPr>
                <w:rFonts w:ascii="Malgun Gothic" w:hAnsi="Malgun Gothic" w:eastAsia="Malgun Gothic" w:cs="Malgun Gothic"/>
                <w:b w:val="0"/>
                <w:sz w:val="12"/>
              </w:rPr>
              <w:t>일</w:t>
            </w:r>
          </w:p>
        </w:tc>
        <w:tc>
          <w:tcPr>
            <w:tcW w:type="dxa" w:w="887"/>
            <w:vMerge w:val="restart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before="0" w:line="240" w:lineRule="auto"/>
              <w:jc w:val="right"/>
            </w:pPr>
            <w:r>
              <w:rPr>
                <w:rFonts w:ascii="Malgun Gothic" w:hAnsi="Malgun Gothic" w:eastAsia="Malgun Gothic" w:cs="Malgun Gothic"/>
                <w:b w:val="0"/>
                <w:sz w:val="12"/>
              </w:rPr>
              <w:t>일</w:t>
            </w:r>
          </w:p>
        </w:tc>
        <w:tc>
          <w:tcPr>
            <w:tcW w:type="dxa" w:w="846"/>
            <w:vMerge w:val="restart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before="0" w:line="240" w:lineRule="auto"/>
              <w:jc w:val="right"/>
            </w:pPr>
            <w:r>
              <w:rPr>
                <w:rFonts w:ascii="Malgun Gothic" w:hAnsi="Malgun Gothic" w:eastAsia="Malgun Gothic" w:cs="Malgun Gothic"/>
                <w:b w:val="0"/>
                <w:sz w:val="12"/>
              </w:rPr>
              <w:t>일</w:t>
            </w:r>
          </w:p>
        </w:tc>
        <w:tc>
          <w:tcPr>
            <w:tcW w:type="dxa" w:w="866"/>
            <w:vMerge w:val="restart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before="0" w:line="240" w:lineRule="auto"/>
              <w:jc w:val="right"/>
            </w:pPr>
            <w:r>
              <w:rPr>
                <w:rFonts w:ascii="Malgun Gothic" w:hAnsi="Malgun Gothic" w:eastAsia="Malgun Gothic" w:cs="Malgun Gothic"/>
                <w:b w:val="0"/>
                <w:sz w:val="12"/>
              </w:rPr>
              <w:t>일</w:t>
            </w:r>
          </w:p>
        </w:tc>
        <w:tc>
          <w:tcPr>
            <w:tcW w:type="dxa" w:w="998"/>
            <w:vMerge w:val="restart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before="0" w:line="240" w:lineRule="auto"/>
              <w:jc w:val="right"/>
            </w:pPr>
            <w:r>
              <w:rPr>
                <w:rFonts w:ascii="Malgun Gothic" w:hAnsi="Malgun Gothic" w:eastAsia="Malgun Gothic" w:cs="Malgun Gothic"/>
                <w:b w:val="0"/>
                <w:sz w:val="12"/>
              </w:rPr>
              <w:t>일</w:t>
            </w:r>
          </w:p>
        </w:tc>
        <w:tc>
          <w:tcPr>
            <w:tcW w:type="dxa" w:w="107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 w:line="20" w:lineRule="exact"/>
              <w:rPr>
                <w:sz w:val="2"/>
              </w:rPr>
            </w:pPr>
          </w:p>
        </w:tc>
      </w:tr>
      <w:tr>
        <w:trPr>
          <w:trHeight w:val="189" w:hRule="atLeast"/>
        </w:trPr>
        <w:tc>
          <w:tcPr>
            <w:tcW w:type="dxa" w:w="2499"/>
            <w:vMerge w:val="restart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before="0" w:line="240" w:lineRule="auto"/>
              <w:jc w:val="center"/>
            </w:pPr>
            <w:r>
              <w:rPr>
                <w:rFonts w:ascii="Malgun Gothic" w:hAnsi="Malgun Gothic" w:eastAsia="Malgun Gothic" w:cs="Malgun Gothic"/>
                <w:b w:val="0"/>
                <w:sz w:val="16"/>
              </w:rPr>
              <w:t>~</w:t>
            </w:r>
          </w:p>
        </w:tc>
        <w:tc>
          <w:tcPr>
            <w:tcW w:type="dxa" w:w="1246"/>
            <w:vMerge w:val="restart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before="0" w:line="240" w:lineRule="auto"/>
              <w:jc w:val="left"/>
            </w:pPr>
            <w:r>
              <w:rPr>
                <w:rFonts w:ascii="Malgun Gothic" w:hAnsi="Malgun Gothic" w:eastAsia="Malgun Gothic" w:cs="Malgun Gothic"/>
                <w:b w:val="0"/>
                <w:sz w:val="16"/>
              </w:rPr>
            </w:r>
          </w:p>
        </w:tc>
        <w:tc>
          <w:tcPr>
            <w:tcW w:type="dxa" w:w="61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 w:line="20" w:lineRule="exact"/>
              <w:rPr>
                <w:sz w:val="2"/>
              </w:rPr>
            </w:pPr>
          </w:p>
        </w:tc>
        <w:tc>
          <w:tcPr>
            <w:tcW w:type="dxa" w:w="1635"/>
            <w:gridSpan w:val="2"/>
            <w:vMerge/>
          </w:tcPr>
          <w:p/>
        </w:tc>
        <w:tc>
          <w:tcPr>
            <w:tcW w:type="dxa" w:w="720"/>
            <w:vMerge/>
          </w:tcPr>
          <w:p/>
        </w:tc>
        <w:tc>
          <w:tcPr>
            <w:tcW w:type="dxa" w:w="887"/>
            <w:vMerge/>
          </w:tcPr>
          <w:p/>
        </w:tc>
        <w:tc>
          <w:tcPr>
            <w:tcW w:type="dxa" w:w="846"/>
            <w:vMerge/>
          </w:tcPr>
          <w:p/>
        </w:tc>
        <w:tc>
          <w:tcPr>
            <w:tcW w:type="dxa" w:w="866"/>
            <w:vMerge/>
          </w:tcPr>
          <w:p/>
        </w:tc>
        <w:tc>
          <w:tcPr>
            <w:tcW w:type="dxa" w:w="998"/>
            <w:vMerge/>
          </w:tcPr>
          <w:p/>
        </w:tc>
        <w:tc>
          <w:tcPr>
            <w:tcW w:type="dxa" w:w="107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 w:line="20" w:lineRule="exact"/>
              <w:rPr>
                <w:sz w:val="2"/>
              </w:rPr>
            </w:pPr>
          </w:p>
        </w:tc>
      </w:tr>
      <w:tr>
        <w:trPr>
          <w:trHeight w:val="70" w:hRule="atLeast"/>
        </w:trPr>
        <w:tc>
          <w:tcPr>
            <w:tcW w:type="dxa" w:w="2499"/>
            <w:vMerge/>
          </w:tcPr>
          <w:p/>
        </w:tc>
        <w:tc>
          <w:tcPr>
            <w:tcW w:type="dxa" w:w="1246"/>
            <w:vMerge/>
          </w:tcPr>
          <w:p/>
        </w:tc>
        <w:tc>
          <w:tcPr>
            <w:tcW w:type="dxa" w:w="61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 w:line="20" w:lineRule="exact"/>
              <w:rPr>
                <w:sz w:val="2"/>
              </w:rPr>
            </w:pPr>
          </w:p>
        </w:tc>
        <w:tc>
          <w:tcPr>
            <w:tcW w:type="dxa" w:w="382"/>
            <w:vMerge w:val="restart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before="0" w:line="240" w:lineRule="auto"/>
              <w:jc w:val="center"/>
            </w:pPr>
            <w:r>
              <w:rPr>
                <w:rFonts w:ascii="Malgun Gothic" w:hAnsi="Malgun Gothic" w:eastAsia="Malgun Gothic" w:cs="Malgun Gothic"/>
                <w:b w:val="0"/>
                <w:sz w:val="16"/>
              </w:rPr>
              <w:t>⑦*임금내역</w:t>
            </w:r>
          </w:p>
        </w:tc>
        <w:tc>
          <w:tcPr>
            <w:tcW w:type="dxa" w:w="1253"/>
            <w:vMerge w:val="restart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before="0" w:line="240" w:lineRule="auto"/>
              <w:jc w:val="left"/>
            </w:pPr>
            <w:r>
              <w:rPr>
                <w:rFonts w:ascii="Malgun Gothic" w:hAnsi="Malgun Gothic" w:eastAsia="Malgun Gothic" w:cs="Malgun Gothic"/>
                <w:b w:val="0"/>
                <w:sz w:val="16"/>
              </w:rPr>
              <w:t>기본급</w:t>
            </w:r>
          </w:p>
        </w:tc>
        <w:tc>
          <w:tcPr>
            <w:tcW w:type="dxa" w:w="720"/>
            <w:vMerge w:val="restart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before="0" w:line="240" w:lineRule="auto"/>
              <w:jc w:val="right"/>
            </w:pPr>
            <w:r>
              <w:rPr>
                <w:rFonts w:ascii="Malgun Gothic" w:hAnsi="Malgun Gothic" w:eastAsia="Malgun Gothic" w:cs="Malgun Gothic"/>
                <w:b w:val="0"/>
                <w:sz w:val="12"/>
              </w:rPr>
              <w:t>원</w:t>
            </w:r>
          </w:p>
        </w:tc>
        <w:tc>
          <w:tcPr>
            <w:tcW w:type="dxa" w:w="887"/>
            <w:vMerge w:val="restart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before="0" w:line="240" w:lineRule="auto"/>
              <w:jc w:val="right"/>
            </w:pPr>
            <w:r>
              <w:rPr>
                <w:rFonts w:ascii="Malgun Gothic" w:hAnsi="Malgun Gothic" w:eastAsia="Malgun Gothic" w:cs="Malgun Gothic"/>
                <w:b w:val="0"/>
                <w:sz w:val="12"/>
              </w:rPr>
              <w:t>원</w:t>
            </w:r>
          </w:p>
        </w:tc>
        <w:tc>
          <w:tcPr>
            <w:tcW w:type="dxa" w:w="846"/>
            <w:vMerge w:val="restart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before="0" w:line="240" w:lineRule="auto"/>
              <w:jc w:val="right"/>
            </w:pPr>
            <w:r>
              <w:rPr>
                <w:rFonts w:ascii="Malgun Gothic" w:hAnsi="Malgun Gothic" w:eastAsia="Malgun Gothic" w:cs="Malgun Gothic"/>
                <w:b w:val="0"/>
                <w:sz w:val="12"/>
              </w:rPr>
              <w:t>원</w:t>
            </w:r>
          </w:p>
        </w:tc>
        <w:tc>
          <w:tcPr>
            <w:tcW w:type="dxa" w:w="866"/>
            <w:vMerge w:val="restart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before="0" w:line="240" w:lineRule="auto"/>
              <w:jc w:val="right"/>
            </w:pPr>
            <w:r>
              <w:rPr>
                <w:rFonts w:ascii="Malgun Gothic" w:hAnsi="Malgun Gothic" w:eastAsia="Malgun Gothic" w:cs="Malgun Gothic"/>
                <w:b w:val="0"/>
                <w:sz w:val="12"/>
              </w:rPr>
              <w:t>원</w:t>
            </w:r>
          </w:p>
        </w:tc>
        <w:tc>
          <w:tcPr>
            <w:tcW w:type="dxa" w:w="998"/>
            <w:vMerge w:val="restart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before="0" w:line="240" w:lineRule="auto"/>
              <w:jc w:val="right"/>
            </w:pPr>
            <w:r>
              <w:rPr>
                <w:rFonts w:ascii="Malgun Gothic" w:hAnsi="Malgun Gothic" w:eastAsia="Malgun Gothic" w:cs="Malgun Gothic"/>
                <w:b w:val="0"/>
                <w:sz w:val="12"/>
              </w:rPr>
              <w:t>원</w:t>
            </w:r>
          </w:p>
        </w:tc>
        <w:tc>
          <w:tcPr>
            <w:tcW w:type="dxa" w:w="107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 w:line="20" w:lineRule="exact"/>
              <w:rPr>
                <w:sz w:val="2"/>
              </w:rPr>
            </w:pPr>
          </w:p>
        </w:tc>
      </w:tr>
      <w:tr>
        <w:trPr>
          <w:trHeight w:val="252" w:hRule="atLeast"/>
        </w:trPr>
        <w:tc>
          <w:tcPr>
            <w:tcW w:type="dxa" w:w="2499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before="0" w:line="240" w:lineRule="auto"/>
              <w:jc w:val="center"/>
            </w:pPr>
            <w:r>
              <w:rPr>
                <w:rFonts w:ascii="Malgun Gothic" w:hAnsi="Malgun Gothic" w:eastAsia="Malgun Gothic" w:cs="Malgun Gothic"/>
                <w:b w:val="0"/>
                <w:sz w:val="16"/>
              </w:rPr>
              <w:t>~</w:t>
            </w:r>
          </w:p>
        </w:tc>
        <w:tc>
          <w:tcPr>
            <w:tcW w:type="dxa" w:w="124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before="0" w:line="240" w:lineRule="auto"/>
              <w:jc w:val="left"/>
            </w:pPr>
            <w:r>
              <w:rPr>
                <w:rFonts w:ascii="Malgun Gothic" w:hAnsi="Malgun Gothic" w:eastAsia="Malgun Gothic" w:cs="Malgun Gothic"/>
                <w:b w:val="0"/>
                <w:sz w:val="16"/>
              </w:rPr>
            </w:r>
          </w:p>
        </w:tc>
        <w:tc>
          <w:tcPr>
            <w:tcW w:type="dxa" w:w="61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 w:line="20" w:lineRule="exact"/>
              <w:rPr>
                <w:sz w:val="2"/>
              </w:rPr>
            </w:pPr>
          </w:p>
        </w:tc>
        <w:tc>
          <w:tcPr>
            <w:tcW w:type="dxa" w:w="382"/>
            <w:vMerge/>
          </w:tcPr>
          <w:p/>
        </w:tc>
        <w:tc>
          <w:tcPr>
            <w:tcW w:type="dxa" w:w="1253"/>
            <w:vMerge/>
          </w:tcPr>
          <w:p/>
        </w:tc>
        <w:tc>
          <w:tcPr>
            <w:tcW w:type="dxa" w:w="720"/>
            <w:vMerge/>
          </w:tcPr>
          <w:p/>
        </w:tc>
        <w:tc>
          <w:tcPr>
            <w:tcW w:type="dxa" w:w="887"/>
            <w:vMerge/>
          </w:tcPr>
          <w:p/>
        </w:tc>
        <w:tc>
          <w:tcPr>
            <w:tcW w:type="dxa" w:w="846"/>
            <w:vMerge/>
          </w:tcPr>
          <w:p/>
        </w:tc>
        <w:tc>
          <w:tcPr>
            <w:tcW w:type="dxa" w:w="866"/>
            <w:vMerge/>
          </w:tcPr>
          <w:p/>
        </w:tc>
        <w:tc>
          <w:tcPr>
            <w:tcW w:type="dxa" w:w="998"/>
            <w:vMerge/>
          </w:tcPr>
          <w:p/>
        </w:tc>
        <w:tc>
          <w:tcPr>
            <w:tcW w:type="dxa" w:w="107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 w:line="20" w:lineRule="exact"/>
              <w:rPr>
                <w:sz w:val="2"/>
              </w:rPr>
            </w:pPr>
          </w:p>
        </w:tc>
      </w:tr>
      <w:tr>
        <w:trPr>
          <w:trHeight w:val="60" w:hRule="atLeast"/>
        </w:trPr>
        <w:tc>
          <w:tcPr>
            <w:tcW w:type="dxa" w:w="2499"/>
            <w:vMerge w:val="restart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before="0" w:line="240" w:lineRule="auto"/>
              <w:jc w:val="center"/>
            </w:pPr>
            <w:r>
              <w:rPr>
                <w:rFonts w:ascii="Malgun Gothic" w:hAnsi="Malgun Gothic" w:eastAsia="Malgun Gothic" w:cs="Malgun Gothic"/>
                <w:b w:val="0"/>
                <w:sz w:val="16"/>
              </w:rPr>
              <w:t>~</w:t>
            </w:r>
          </w:p>
        </w:tc>
        <w:tc>
          <w:tcPr>
            <w:tcW w:type="dxa" w:w="1246"/>
            <w:vMerge w:val="restart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before="0" w:line="240" w:lineRule="auto"/>
              <w:jc w:val="left"/>
            </w:pPr>
            <w:r>
              <w:rPr>
                <w:rFonts w:ascii="Malgun Gothic" w:hAnsi="Malgun Gothic" w:eastAsia="Malgun Gothic" w:cs="Malgun Gothic"/>
                <w:b w:val="0"/>
                <w:sz w:val="16"/>
              </w:rPr>
            </w:r>
          </w:p>
        </w:tc>
        <w:tc>
          <w:tcPr>
            <w:tcW w:type="dxa" w:w="61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 w:line="20" w:lineRule="exact"/>
              <w:rPr>
                <w:sz w:val="2"/>
              </w:rPr>
            </w:pPr>
          </w:p>
        </w:tc>
        <w:tc>
          <w:tcPr>
            <w:tcW w:type="dxa" w:w="382"/>
            <w:vMerge/>
          </w:tcPr>
          <w:p/>
        </w:tc>
        <w:tc>
          <w:tcPr>
            <w:tcW w:type="dxa" w:w="1253"/>
            <w:vMerge/>
          </w:tcPr>
          <w:p/>
        </w:tc>
        <w:tc>
          <w:tcPr>
            <w:tcW w:type="dxa" w:w="720"/>
            <w:vMerge/>
          </w:tcPr>
          <w:p/>
        </w:tc>
        <w:tc>
          <w:tcPr>
            <w:tcW w:type="dxa" w:w="887"/>
            <w:vMerge/>
          </w:tcPr>
          <w:p/>
        </w:tc>
        <w:tc>
          <w:tcPr>
            <w:tcW w:type="dxa" w:w="846"/>
            <w:vMerge/>
          </w:tcPr>
          <w:p/>
        </w:tc>
        <w:tc>
          <w:tcPr>
            <w:tcW w:type="dxa" w:w="866"/>
            <w:vMerge/>
          </w:tcPr>
          <w:p/>
        </w:tc>
        <w:tc>
          <w:tcPr>
            <w:tcW w:type="dxa" w:w="998"/>
            <w:vMerge/>
          </w:tcPr>
          <w:p/>
        </w:tc>
        <w:tc>
          <w:tcPr>
            <w:tcW w:type="dxa" w:w="107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 w:line="20" w:lineRule="exact"/>
              <w:rPr>
                <w:sz w:val="2"/>
              </w:rPr>
            </w:pPr>
          </w:p>
        </w:tc>
      </w:tr>
      <w:tr>
        <w:trPr>
          <w:trHeight w:val="191" w:hRule="atLeast"/>
        </w:trPr>
        <w:tc>
          <w:tcPr>
            <w:tcW w:type="dxa" w:w="2499"/>
            <w:vMerge/>
          </w:tcPr>
          <w:p/>
        </w:tc>
        <w:tc>
          <w:tcPr>
            <w:tcW w:type="dxa" w:w="1246"/>
            <w:vMerge/>
          </w:tcPr>
          <w:p/>
        </w:tc>
        <w:tc>
          <w:tcPr>
            <w:tcW w:type="dxa" w:w="61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 w:line="20" w:lineRule="exact"/>
              <w:rPr>
                <w:sz w:val="2"/>
              </w:rPr>
            </w:pPr>
          </w:p>
        </w:tc>
        <w:tc>
          <w:tcPr>
            <w:tcW w:type="dxa" w:w="382"/>
            <w:vMerge/>
          </w:tcPr>
          <w:p/>
        </w:tc>
        <w:tc>
          <w:tcPr>
            <w:tcW w:type="dxa" w:w="1253"/>
            <w:vMerge w:val="restart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before="0" w:line="240" w:lineRule="auto"/>
              <w:jc w:val="left"/>
            </w:pPr>
            <w:r>
              <w:rPr>
                <w:rFonts w:ascii="Malgun Gothic" w:hAnsi="Malgun Gothic" w:eastAsia="Malgun Gothic" w:cs="Malgun Gothic"/>
                <w:b w:val="0"/>
                <w:sz w:val="16"/>
              </w:rPr>
              <w:t>기타 수당</w:t>
            </w:r>
          </w:p>
        </w:tc>
        <w:tc>
          <w:tcPr>
            <w:tcW w:type="dxa" w:w="720"/>
            <w:vMerge w:val="restart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before="0" w:line="240" w:lineRule="auto"/>
              <w:jc w:val="right"/>
            </w:pPr>
            <w:r>
              <w:rPr>
                <w:rFonts w:ascii="Malgun Gothic" w:hAnsi="Malgun Gothic" w:eastAsia="Malgun Gothic" w:cs="Malgun Gothic"/>
                <w:b w:val="0"/>
                <w:sz w:val="12"/>
              </w:rPr>
              <w:t>원</w:t>
            </w:r>
          </w:p>
        </w:tc>
        <w:tc>
          <w:tcPr>
            <w:tcW w:type="dxa" w:w="887"/>
            <w:vMerge w:val="restart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before="0" w:line="240" w:lineRule="auto"/>
              <w:jc w:val="right"/>
            </w:pPr>
            <w:r>
              <w:rPr>
                <w:rFonts w:ascii="Malgun Gothic" w:hAnsi="Malgun Gothic" w:eastAsia="Malgun Gothic" w:cs="Malgun Gothic"/>
                <w:b w:val="0"/>
                <w:sz w:val="12"/>
              </w:rPr>
              <w:t>원</w:t>
            </w:r>
          </w:p>
        </w:tc>
        <w:tc>
          <w:tcPr>
            <w:tcW w:type="dxa" w:w="846"/>
            <w:vMerge w:val="restart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before="0" w:line="240" w:lineRule="auto"/>
              <w:jc w:val="right"/>
            </w:pPr>
            <w:r>
              <w:rPr>
                <w:rFonts w:ascii="Malgun Gothic" w:hAnsi="Malgun Gothic" w:eastAsia="Malgun Gothic" w:cs="Malgun Gothic"/>
                <w:b w:val="0"/>
                <w:sz w:val="12"/>
              </w:rPr>
              <w:t>원</w:t>
            </w:r>
          </w:p>
        </w:tc>
        <w:tc>
          <w:tcPr>
            <w:tcW w:type="dxa" w:w="866"/>
            <w:vMerge w:val="restart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before="0" w:line="240" w:lineRule="auto"/>
              <w:jc w:val="right"/>
            </w:pPr>
            <w:r>
              <w:rPr>
                <w:rFonts w:ascii="Malgun Gothic" w:hAnsi="Malgun Gothic" w:eastAsia="Malgun Gothic" w:cs="Malgun Gothic"/>
                <w:b w:val="0"/>
                <w:sz w:val="12"/>
              </w:rPr>
              <w:t>원</w:t>
            </w:r>
          </w:p>
        </w:tc>
        <w:tc>
          <w:tcPr>
            <w:tcW w:type="dxa" w:w="998"/>
            <w:vMerge w:val="restart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before="0" w:line="240" w:lineRule="auto"/>
              <w:jc w:val="right"/>
            </w:pPr>
            <w:r>
              <w:rPr>
                <w:rFonts w:ascii="Malgun Gothic" w:hAnsi="Malgun Gothic" w:eastAsia="Malgun Gothic" w:cs="Malgun Gothic"/>
                <w:b w:val="0"/>
                <w:sz w:val="12"/>
              </w:rPr>
              <w:t>원</w:t>
            </w:r>
          </w:p>
        </w:tc>
        <w:tc>
          <w:tcPr>
            <w:tcW w:type="dxa" w:w="107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 w:line="20" w:lineRule="exact"/>
              <w:rPr>
                <w:sz w:val="2"/>
              </w:rPr>
            </w:pPr>
          </w:p>
        </w:tc>
      </w:tr>
      <w:tr>
        <w:trPr>
          <w:trHeight w:val="193" w:hRule="atLeast"/>
        </w:trPr>
        <w:tc>
          <w:tcPr>
            <w:tcW w:type="dxa" w:w="2499"/>
            <w:vMerge w:val="restart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before="0" w:line="240" w:lineRule="auto"/>
              <w:jc w:val="center"/>
            </w:pPr>
            <w:r>
              <w:rPr>
                <w:rFonts w:ascii="Malgun Gothic" w:hAnsi="Malgun Gothic" w:eastAsia="Malgun Gothic" w:cs="Malgun Gothic"/>
                <w:b w:val="0"/>
                <w:sz w:val="16"/>
              </w:rPr>
              <w:t>~</w:t>
            </w:r>
          </w:p>
        </w:tc>
        <w:tc>
          <w:tcPr>
            <w:tcW w:type="dxa" w:w="1246"/>
            <w:vMerge w:val="restart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before="0" w:line="240" w:lineRule="auto"/>
              <w:jc w:val="left"/>
            </w:pPr>
            <w:r>
              <w:rPr>
                <w:rFonts w:ascii="Malgun Gothic" w:hAnsi="Malgun Gothic" w:eastAsia="Malgun Gothic" w:cs="Malgun Gothic"/>
                <w:b w:val="0"/>
                <w:sz w:val="16"/>
              </w:rPr>
            </w:r>
          </w:p>
        </w:tc>
        <w:tc>
          <w:tcPr>
            <w:tcW w:type="dxa" w:w="61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 w:line="20" w:lineRule="exact"/>
              <w:rPr>
                <w:sz w:val="2"/>
              </w:rPr>
            </w:pPr>
          </w:p>
        </w:tc>
        <w:tc>
          <w:tcPr>
            <w:tcW w:type="dxa" w:w="382"/>
            <w:vMerge/>
          </w:tcPr>
          <w:p/>
        </w:tc>
        <w:tc>
          <w:tcPr>
            <w:tcW w:type="dxa" w:w="1253"/>
            <w:vMerge/>
          </w:tcPr>
          <w:p/>
        </w:tc>
        <w:tc>
          <w:tcPr>
            <w:tcW w:type="dxa" w:w="720"/>
            <w:vMerge/>
          </w:tcPr>
          <w:p/>
        </w:tc>
        <w:tc>
          <w:tcPr>
            <w:tcW w:type="dxa" w:w="887"/>
            <w:vMerge/>
          </w:tcPr>
          <w:p/>
        </w:tc>
        <w:tc>
          <w:tcPr>
            <w:tcW w:type="dxa" w:w="846"/>
            <w:vMerge/>
          </w:tcPr>
          <w:p/>
        </w:tc>
        <w:tc>
          <w:tcPr>
            <w:tcW w:type="dxa" w:w="866"/>
            <w:vMerge/>
          </w:tcPr>
          <w:p/>
        </w:tc>
        <w:tc>
          <w:tcPr>
            <w:tcW w:type="dxa" w:w="998"/>
            <w:vMerge/>
          </w:tcPr>
          <w:p/>
        </w:tc>
        <w:tc>
          <w:tcPr>
            <w:tcW w:type="dxa" w:w="107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 w:line="20" w:lineRule="exact"/>
              <w:rPr>
                <w:sz w:val="2"/>
              </w:rPr>
            </w:pPr>
          </w:p>
        </w:tc>
      </w:tr>
      <w:tr>
        <w:trPr>
          <w:trHeight w:val="60" w:hRule="atLeast"/>
        </w:trPr>
        <w:tc>
          <w:tcPr>
            <w:tcW w:type="dxa" w:w="2499"/>
            <w:vMerge/>
          </w:tcPr>
          <w:p/>
        </w:tc>
        <w:tc>
          <w:tcPr>
            <w:tcW w:type="dxa" w:w="1246"/>
            <w:vMerge/>
          </w:tcPr>
          <w:p/>
        </w:tc>
        <w:tc>
          <w:tcPr>
            <w:tcW w:type="dxa" w:w="61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 w:line="20" w:lineRule="exact"/>
              <w:rPr>
                <w:sz w:val="2"/>
              </w:rPr>
            </w:pPr>
          </w:p>
        </w:tc>
        <w:tc>
          <w:tcPr>
            <w:tcW w:type="dxa" w:w="382"/>
            <w:vMerge/>
          </w:tcPr>
          <w:p/>
        </w:tc>
        <w:tc>
          <w:tcPr>
            <w:tcW w:type="dxa" w:w="4572"/>
            <w:gridSpan w:val="5"/>
            <w:vMerge w:val="restart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before="0" w:line="240" w:lineRule="auto"/>
              <w:jc w:val="left"/>
            </w:pPr>
            <w:r>
              <w:rPr>
                <w:rFonts w:ascii="Malgun Gothic" w:hAnsi="Malgun Gothic" w:eastAsia="Malgun Gothic" w:cs="Malgun Gothic"/>
                <w:b w:val="0"/>
                <w:sz w:val="12"/>
              </w:rPr>
              <w:t>상여금(이직 전 12개월간 지급된 상여금 총액 × 3/12)</w:t>
            </w:r>
          </w:p>
        </w:tc>
        <w:tc>
          <w:tcPr>
            <w:tcW w:type="dxa" w:w="998"/>
            <w:vMerge w:val="restart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before="0" w:line="240" w:lineRule="auto"/>
              <w:jc w:val="right"/>
            </w:pPr>
            <w:r>
              <w:rPr>
                <w:rFonts w:ascii="Malgun Gothic" w:hAnsi="Malgun Gothic" w:eastAsia="Malgun Gothic" w:cs="Malgun Gothic"/>
                <w:b w:val="0"/>
                <w:sz w:val="12"/>
              </w:rPr>
              <w:t>원</w:t>
            </w:r>
          </w:p>
        </w:tc>
        <w:tc>
          <w:tcPr>
            <w:tcW w:type="dxa" w:w="107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 w:line="20" w:lineRule="exact"/>
              <w:rPr>
                <w:sz w:val="2"/>
              </w:rPr>
            </w:pPr>
          </w:p>
        </w:tc>
      </w:tr>
      <w:tr>
        <w:trPr>
          <w:trHeight w:val="252" w:hRule="atLeast"/>
        </w:trPr>
        <w:tc>
          <w:tcPr>
            <w:tcW w:type="dxa" w:w="2499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before="0" w:line="240" w:lineRule="auto"/>
              <w:jc w:val="center"/>
            </w:pPr>
            <w:r>
              <w:rPr>
                <w:rFonts w:ascii="Malgun Gothic" w:hAnsi="Malgun Gothic" w:eastAsia="Malgun Gothic" w:cs="Malgun Gothic"/>
                <w:b w:val="0"/>
                <w:sz w:val="16"/>
              </w:rPr>
              <w:t>~</w:t>
            </w:r>
          </w:p>
        </w:tc>
        <w:tc>
          <w:tcPr>
            <w:tcW w:type="dxa" w:w="124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before="0" w:line="240" w:lineRule="auto"/>
              <w:jc w:val="left"/>
            </w:pPr>
            <w:r>
              <w:rPr>
                <w:rFonts w:ascii="Malgun Gothic" w:hAnsi="Malgun Gothic" w:eastAsia="Malgun Gothic" w:cs="Malgun Gothic"/>
                <w:b w:val="0"/>
                <w:sz w:val="16"/>
              </w:rPr>
            </w:r>
          </w:p>
        </w:tc>
        <w:tc>
          <w:tcPr>
            <w:tcW w:type="dxa" w:w="61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 w:line="20" w:lineRule="exact"/>
              <w:rPr>
                <w:sz w:val="2"/>
              </w:rPr>
            </w:pPr>
          </w:p>
        </w:tc>
        <w:tc>
          <w:tcPr>
            <w:tcW w:type="dxa" w:w="382"/>
            <w:vMerge/>
          </w:tcPr>
          <w:p/>
        </w:tc>
        <w:tc>
          <w:tcPr>
            <w:tcW w:type="dxa" w:w="4572"/>
            <w:gridSpan w:val="5"/>
            <w:vMerge/>
          </w:tcPr>
          <w:p/>
        </w:tc>
        <w:tc>
          <w:tcPr>
            <w:tcW w:type="dxa" w:w="998"/>
            <w:vMerge/>
          </w:tcPr>
          <w:p/>
        </w:tc>
        <w:tc>
          <w:tcPr>
            <w:tcW w:type="dxa" w:w="107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 w:line="20" w:lineRule="exact"/>
              <w:rPr>
                <w:sz w:val="2"/>
              </w:rPr>
            </w:pPr>
          </w:p>
        </w:tc>
      </w:tr>
      <w:tr>
        <w:trPr>
          <w:trHeight w:val="70" w:hRule="atLeast"/>
        </w:trPr>
        <w:tc>
          <w:tcPr>
            <w:tcW w:type="dxa" w:w="2499"/>
            <w:vMerge w:val="restart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before="0" w:line="240" w:lineRule="auto"/>
              <w:jc w:val="center"/>
            </w:pPr>
            <w:r>
              <w:rPr>
                <w:rFonts w:ascii="Malgun Gothic" w:hAnsi="Malgun Gothic" w:eastAsia="Malgun Gothic" w:cs="Malgun Gothic"/>
                <w:b w:val="0"/>
                <w:sz w:val="16"/>
              </w:rPr>
              <w:t>~</w:t>
            </w:r>
          </w:p>
        </w:tc>
        <w:tc>
          <w:tcPr>
            <w:tcW w:type="dxa" w:w="1246"/>
            <w:vMerge w:val="restart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before="0" w:line="240" w:lineRule="auto"/>
              <w:jc w:val="left"/>
            </w:pPr>
            <w:r>
              <w:rPr>
                <w:rFonts w:ascii="Malgun Gothic" w:hAnsi="Malgun Gothic" w:eastAsia="Malgun Gothic" w:cs="Malgun Gothic"/>
                <w:b w:val="0"/>
                <w:sz w:val="16"/>
              </w:rPr>
            </w:r>
          </w:p>
        </w:tc>
        <w:tc>
          <w:tcPr>
            <w:tcW w:type="dxa" w:w="61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 w:line="20" w:lineRule="exact"/>
              <w:rPr>
                <w:sz w:val="2"/>
              </w:rPr>
            </w:pPr>
          </w:p>
        </w:tc>
        <w:tc>
          <w:tcPr>
            <w:tcW w:type="dxa" w:w="382"/>
            <w:vMerge/>
          </w:tcPr>
          <w:p/>
        </w:tc>
        <w:tc>
          <w:tcPr>
            <w:tcW w:type="dxa" w:w="4572"/>
            <w:gridSpan w:val="5"/>
            <w:vMerge/>
          </w:tcPr>
          <w:p/>
        </w:tc>
        <w:tc>
          <w:tcPr>
            <w:tcW w:type="dxa" w:w="998"/>
            <w:vMerge/>
          </w:tcPr>
          <w:p/>
        </w:tc>
        <w:tc>
          <w:tcPr>
            <w:tcW w:type="dxa" w:w="107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 w:line="20" w:lineRule="exact"/>
              <w:rPr>
                <w:sz w:val="2"/>
              </w:rPr>
            </w:pPr>
          </w:p>
        </w:tc>
      </w:tr>
      <w:tr>
        <w:trPr>
          <w:trHeight w:val="182" w:hRule="atLeast"/>
        </w:trPr>
        <w:tc>
          <w:tcPr>
            <w:tcW w:type="dxa" w:w="2499"/>
            <w:vMerge/>
          </w:tcPr>
          <w:p/>
        </w:tc>
        <w:tc>
          <w:tcPr>
            <w:tcW w:type="dxa" w:w="1246"/>
            <w:vMerge/>
          </w:tcPr>
          <w:p/>
        </w:tc>
        <w:tc>
          <w:tcPr>
            <w:tcW w:type="dxa" w:w="61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 w:line="20" w:lineRule="exact"/>
              <w:rPr>
                <w:sz w:val="2"/>
              </w:rPr>
            </w:pPr>
          </w:p>
        </w:tc>
        <w:tc>
          <w:tcPr>
            <w:tcW w:type="dxa" w:w="382"/>
            <w:vMerge/>
          </w:tcPr>
          <w:p/>
        </w:tc>
        <w:tc>
          <w:tcPr>
            <w:tcW w:type="dxa" w:w="4572"/>
            <w:gridSpan w:val="5"/>
            <w:vMerge w:val="restart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before="0" w:line="240" w:lineRule="auto"/>
              <w:jc w:val="left"/>
            </w:pPr>
            <w:r>
              <w:rPr>
                <w:rFonts w:ascii="Malgun Gothic" w:hAnsi="Malgun Gothic" w:eastAsia="Malgun Gothic" w:cs="Malgun Gothic"/>
                <w:b w:val="0"/>
                <w:sz w:val="12"/>
              </w:rPr>
              <w:t>연차수당(이직 전 12개월간 지급된 연차수당 총액× 3/12)</w:t>
            </w:r>
          </w:p>
        </w:tc>
        <w:tc>
          <w:tcPr>
            <w:tcW w:type="dxa" w:w="998"/>
            <w:vMerge w:val="restart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before="0" w:line="240" w:lineRule="auto"/>
              <w:jc w:val="right"/>
            </w:pPr>
            <w:r>
              <w:rPr>
                <w:rFonts w:ascii="Malgun Gothic" w:hAnsi="Malgun Gothic" w:eastAsia="Malgun Gothic" w:cs="Malgun Gothic"/>
                <w:b w:val="0"/>
                <w:sz w:val="12"/>
              </w:rPr>
              <w:t>원</w:t>
            </w:r>
          </w:p>
        </w:tc>
        <w:tc>
          <w:tcPr>
            <w:tcW w:type="dxa" w:w="107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 w:line="20" w:lineRule="exact"/>
              <w:rPr>
                <w:sz w:val="2"/>
              </w:rPr>
            </w:pPr>
          </w:p>
        </w:tc>
      </w:tr>
      <w:tr>
        <w:trPr>
          <w:trHeight w:val="202" w:hRule="atLeast"/>
        </w:trPr>
        <w:tc>
          <w:tcPr>
            <w:tcW w:type="dxa" w:w="2499"/>
            <w:vMerge w:val="restart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before="0" w:line="240" w:lineRule="auto"/>
              <w:jc w:val="center"/>
            </w:pPr>
            <w:r>
              <w:rPr>
                <w:rFonts w:ascii="Malgun Gothic" w:hAnsi="Malgun Gothic" w:eastAsia="Malgun Gothic" w:cs="Malgun Gothic"/>
                <w:b w:val="0"/>
                <w:sz w:val="16"/>
              </w:rPr>
              <w:t>~</w:t>
            </w:r>
          </w:p>
        </w:tc>
        <w:tc>
          <w:tcPr>
            <w:tcW w:type="dxa" w:w="1246"/>
            <w:vMerge w:val="restart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before="0" w:line="240" w:lineRule="auto"/>
              <w:jc w:val="left"/>
            </w:pPr>
            <w:r>
              <w:rPr>
                <w:rFonts w:ascii="Malgun Gothic" w:hAnsi="Malgun Gothic" w:eastAsia="Malgun Gothic" w:cs="Malgun Gothic"/>
                <w:b w:val="0"/>
                <w:sz w:val="16"/>
              </w:rPr>
            </w:r>
          </w:p>
        </w:tc>
        <w:tc>
          <w:tcPr>
            <w:tcW w:type="dxa" w:w="61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 w:line="20" w:lineRule="exact"/>
              <w:rPr>
                <w:sz w:val="2"/>
              </w:rPr>
            </w:pPr>
          </w:p>
        </w:tc>
        <w:tc>
          <w:tcPr>
            <w:tcW w:type="dxa" w:w="382"/>
            <w:vMerge/>
          </w:tcPr>
          <w:p/>
        </w:tc>
        <w:tc>
          <w:tcPr>
            <w:tcW w:type="dxa" w:w="4572"/>
            <w:gridSpan w:val="5"/>
            <w:vMerge/>
          </w:tcPr>
          <w:p/>
        </w:tc>
        <w:tc>
          <w:tcPr>
            <w:tcW w:type="dxa" w:w="998"/>
            <w:vMerge/>
          </w:tcPr>
          <w:p/>
        </w:tc>
        <w:tc>
          <w:tcPr>
            <w:tcW w:type="dxa" w:w="107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 w:line="20" w:lineRule="exact"/>
              <w:rPr>
                <w:sz w:val="2"/>
              </w:rPr>
            </w:pPr>
          </w:p>
        </w:tc>
      </w:tr>
      <w:tr>
        <w:trPr>
          <w:trHeight w:val="45" w:hRule="atLeast"/>
        </w:trPr>
        <w:tc>
          <w:tcPr>
            <w:tcW w:type="dxa" w:w="2499"/>
            <w:vMerge/>
          </w:tcPr>
          <w:p/>
        </w:tc>
        <w:tc>
          <w:tcPr>
            <w:tcW w:type="dxa" w:w="1246"/>
            <w:vMerge/>
          </w:tcPr>
          <w:p/>
        </w:tc>
        <w:tc>
          <w:tcPr>
            <w:tcW w:type="dxa" w:w="61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 w:line="20" w:lineRule="exact"/>
              <w:rPr>
                <w:sz w:val="2"/>
              </w:rPr>
            </w:pPr>
          </w:p>
        </w:tc>
        <w:tc>
          <w:tcPr>
            <w:tcW w:type="dxa" w:w="382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 w:line="20" w:lineRule="exact"/>
              <w:rPr>
                <w:sz w:val="2"/>
              </w:rPr>
            </w:pPr>
          </w:p>
        </w:tc>
        <w:tc>
          <w:tcPr>
            <w:tcW w:type="dxa" w:w="1253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 w:line="20" w:lineRule="exact"/>
              <w:rPr>
                <w:sz w:val="2"/>
              </w:rPr>
            </w:pPr>
          </w:p>
        </w:tc>
        <w:tc>
          <w:tcPr>
            <w:tcW w:type="dxa" w:w="720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 w:line="20" w:lineRule="exact"/>
              <w:rPr>
                <w:sz w:val="2"/>
              </w:rPr>
            </w:pPr>
          </w:p>
        </w:tc>
        <w:tc>
          <w:tcPr>
            <w:tcW w:type="dxa" w:w="887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 w:line="20" w:lineRule="exact"/>
              <w:rPr>
                <w:sz w:val="2"/>
              </w:rPr>
            </w:pPr>
          </w:p>
        </w:tc>
        <w:tc>
          <w:tcPr>
            <w:tcW w:type="dxa" w:w="846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 w:line="20" w:lineRule="exact"/>
              <w:rPr>
                <w:sz w:val="2"/>
              </w:rPr>
            </w:pPr>
          </w:p>
        </w:tc>
        <w:tc>
          <w:tcPr>
            <w:tcW w:type="dxa" w:w="866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 w:line="20" w:lineRule="exact"/>
              <w:rPr>
                <w:sz w:val="2"/>
              </w:rPr>
            </w:pPr>
          </w:p>
        </w:tc>
        <w:tc>
          <w:tcPr>
            <w:tcW w:type="dxa" w:w="998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 w:line="20" w:lineRule="exact"/>
              <w:rPr>
                <w:sz w:val="2"/>
              </w:rPr>
            </w:pPr>
          </w:p>
        </w:tc>
        <w:tc>
          <w:tcPr>
            <w:tcW w:type="dxa" w:w="107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 w:line="20" w:lineRule="exact"/>
              <w:rPr>
                <w:sz w:val="2"/>
              </w:rPr>
            </w:pPr>
          </w:p>
        </w:tc>
      </w:tr>
      <w:tr>
        <w:trPr>
          <w:trHeight w:val="248" w:hRule="atLeast"/>
        </w:trPr>
        <w:tc>
          <w:tcPr>
            <w:tcW w:type="dxa" w:w="2499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before="0" w:line="240" w:lineRule="auto"/>
              <w:jc w:val="center"/>
            </w:pPr>
            <w:r>
              <w:rPr>
                <w:rFonts w:ascii="Malgun Gothic" w:hAnsi="Malgun Gothic" w:eastAsia="Malgun Gothic" w:cs="Malgun Gothic"/>
                <w:b w:val="0"/>
                <w:sz w:val="16"/>
              </w:rPr>
              <w:t>~</w:t>
            </w:r>
          </w:p>
        </w:tc>
        <w:tc>
          <w:tcPr>
            <w:tcW w:type="dxa" w:w="124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before="0" w:line="240" w:lineRule="auto"/>
              <w:jc w:val="left"/>
            </w:pPr>
            <w:r>
              <w:rPr>
                <w:rFonts w:ascii="Malgun Gothic" w:hAnsi="Malgun Gothic" w:eastAsia="Malgun Gothic" w:cs="Malgun Gothic"/>
                <w:b w:val="0"/>
                <w:sz w:val="16"/>
              </w:rPr>
            </w:r>
          </w:p>
        </w:tc>
        <w:tc>
          <w:tcPr>
            <w:tcW w:type="dxa" w:w="61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 w:line="20" w:lineRule="exact"/>
              <w:rPr>
                <w:sz w:val="2"/>
              </w:rPr>
            </w:pPr>
          </w:p>
        </w:tc>
        <w:tc>
          <w:tcPr>
            <w:tcW w:type="dxa" w:w="382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 w:line="20" w:lineRule="exact"/>
              <w:rPr>
                <w:sz w:val="2"/>
              </w:rPr>
            </w:pPr>
          </w:p>
        </w:tc>
        <w:tc>
          <w:tcPr>
            <w:tcW w:type="dxa" w:w="1253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 w:line="20" w:lineRule="exact"/>
              <w:rPr>
                <w:sz w:val="2"/>
              </w:rPr>
            </w:pPr>
          </w:p>
        </w:tc>
        <w:tc>
          <w:tcPr>
            <w:tcW w:type="dxa" w:w="720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 w:line="20" w:lineRule="exact"/>
              <w:rPr>
                <w:sz w:val="2"/>
              </w:rPr>
            </w:pPr>
          </w:p>
        </w:tc>
        <w:tc>
          <w:tcPr>
            <w:tcW w:type="dxa" w:w="887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 w:line="20" w:lineRule="exact"/>
              <w:rPr>
                <w:sz w:val="2"/>
              </w:rPr>
            </w:pPr>
          </w:p>
        </w:tc>
        <w:tc>
          <w:tcPr>
            <w:tcW w:type="dxa" w:w="846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 w:line="20" w:lineRule="exact"/>
              <w:rPr>
                <w:sz w:val="2"/>
              </w:rPr>
            </w:pPr>
          </w:p>
        </w:tc>
        <w:tc>
          <w:tcPr>
            <w:tcW w:type="dxa" w:w="866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 w:line="20" w:lineRule="exact"/>
              <w:rPr>
                <w:sz w:val="2"/>
              </w:rPr>
            </w:pPr>
          </w:p>
        </w:tc>
        <w:tc>
          <w:tcPr>
            <w:tcW w:type="dxa" w:w="998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 w:line="20" w:lineRule="exact"/>
              <w:rPr>
                <w:sz w:val="2"/>
              </w:rPr>
            </w:pPr>
          </w:p>
        </w:tc>
        <w:tc>
          <w:tcPr>
            <w:tcW w:type="dxa" w:w="107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 w:line="20" w:lineRule="exact"/>
              <w:rPr>
                <w:sz w:val="2"/>
              </w:rPr>
            </w:pPr>
          </w:p>
        </w:tc>
      </w:tr>
      <w:tr>
        <w:trPr>
          <w:trHeight w:val="246" w:hRule="atLeast"/>
        </w:trPr>
        <w:tc>
          <w:tcPr>
            <w:tcW w:type="dxa" w:w="2499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before="0" w:line="240" w:lineRule="auto"/>
              <w:jc w:val="center"/>
            </w:pPr>
            <w:r>
              <w:rPr>
                <w:rFonts w:ascii="Malgun Gothic" w:hAnsi="Malgun Gothic" w:eastAsia="Malgun Gothic" w:cs="Malgun Gothic"/>
                <w:b w:val="0"/>
                <w:sz w:val="16"/>
              </w:rPr>
              <w:t>~</w:t>
            </w:r>
          </w:p>
        </w:tc>
        <w:tc>
          <w:tcPr>
            <w:tcW w:type="dxa" w:w="124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before="0" w:line="240" w:lineRule="auto"/>
              <w:jc w:val="left"/>
            </w:pPr>
            <w:r>
              <w:rPr>
                <w:rFonts w:ascii="Malgun Gothic" w:hAnsi="Malgun Gothic" w:eastAsia="Malgun Gothic" w:cs="Malgun Gothic"/>
                <w:b w:val="0"/>
                <w:sz w:val="16"/>
              </w:rPr>
            </w:r>
          </w:p>
        </w:tc>
        <w:tc>
          <w:tcPr>
            <w:tcW w:type="dxa" w:w="61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 w:line="20" w:lineRule="exact"/>
              <w:rPr>
                <w:sz w:val="2"/>
              </w:rPr>
            </w:pPr>
          </w:p>
        </w:tc>
        <w:tc>
          <w:tcPr>
            <w:tcW w:type="dxa" w:w="382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 w:line="20" w:lineRule="exact"/>
              <w:rPr>
                <w:sz w:val="2"/>
              </w:rPr>
            </w:pPr>
          </w:p>
        </w:tc>
        <w:tc>
          <w:tcPr>
            <w:tcW w:type="dxa" w:w="1253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 w:line="20" w:lineRule="exact"/>
              <w:rPr>
                <w:sz w:val="2"/>
              </w:rPr>
            </w:pPr>
          </w:p>
        </w:tc>
        <w:tc>
          <w:tcPr>
            <w:tcW w:type="dxa" w:w="720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 w:line="20" w:lineRule="exact"/>
              <w:rPr>
                <w:sz w:val="2"/>
              </w:rPr>
            </w:pPr>
          </w:p>
        </w:tc>
        <w:tc>
          <w:tcPr>
            <w:tcW w:type="dxa" w:w="887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 w:line="20" w:lineRule="exact"/>
              <w:rPr>
                <w:sz w:val="2"/>
              </w:rPr>
            </w:pPr>
          </w:p>
        </w:tc>
        <w:tc>
          <w:tcPr>
            <w:tcW w:type="dxa" w:w="846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 w:line="20" w:lineRule="exact"/>
              <w:rPr>
                <w:sz w:val="2"/>
              </w:rPr>
            </w:pPr>
          </w:p>
        </w:tc>
        <w:tc>
          <w:tcPr>
            <w:tcW w:type="dxa" w:w="866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 w:line="20" w:lineRule="exact"/>
              <w:rPr>
                <w:sz w:val="2"/>
              </w:rPr>
            </w:pPr>
          </w:p>
        </w:tc>
        <w:tc>
          <w:tcPr>
            <w:tcW w:type="dxa" w:w="998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 w:line="20" w:lineRule="exact"/>
              <w:rPr>
                <w:sz w:val="2"/>
              </w:rPr>
            </w:pPr>
          </w:p>
        </w:tc>
        <w:tc>
          <w:tcPr>
            <w:tcW w:type="dxa" w:w="107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 w:line="20" w:lineRule="exact"/>
              <w:rPr>
                <w:sz w:val="2"/>
              </w:rPr>
            </w:pPr>
          </w:p>
        </w:tc>
      </w:tr>
      <w:tr>
        <w:trPr>
          <w:trHeight w:val="248" w:hRule="atLeast"/>
        </w:trPr>
        <w:tc>
          <w:tcPr>
            <w:tcW w:type="dxa" w:w="2499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before="0" w:line="240" w:lineRule="auto"/>
              <w:jc w:val="left"/>
            </w:pPr>
            <w:r>
              <w:rPr>
                <w:rFonts w:ascii="Malgun Gothic" w:hAnsi="Malgun Gothic" w:eastAsia="Malgun Gothic" w:cs="Malgun Gothic"/>
                <w:b w:val="0"/>
                <w:sz w:val="16"/>
              </w:rPr>
              <w:t>④*통산피보험단위기간</w:t>
            </w:r>
          </w:p>
        </w:tc>
        <w:tc>
          <w:tcPr>
            <w:tcW w:type="dxa" w:w="124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before="0" w:line="240" w:lineRule="auto"/>
              <w:jc w:val="right"/>
            </w:pPr>
            <w:r>
              <w:rPr>
                <w:rFonts w:ascii="Malgun Gothic" w:hAnsi="Malgun Gothic" w:eastAsia="Malgun Gothic" w:cs="Malgun Gothic"/>
                <w:b w:val="0"/>
                <w:sz w:val="16"/>
              </w:rPr>
              <w:t>일</w:t>
            </w:r>
          </w:p>
        </w:tc>
        <w:tc>
          <w:tcPr>
            <w:tcW w:type="dxa" w:w="61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 w:line="20" w:lineRule="exact"/>
              <w:rPr>
                <w:sz w:val="2"/>
              </w:rPr>
            </w:pPr>
          </w:p>
        </w:tc>
        <w:tc>
          <w:tcPr>
            <w:tcW w:type="dxa" w:w="382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 w:line="20" w:lineRule="exact"/>
              <w:rPr>
                <w:sz w:val="2"/>
              </w:rPr>
            </w:pPr>
          </w:p>
        </w:tc>
        <w:tc>
          <w:tcPr>
            <w:tcW w:type="dxa" w:w="1253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 w:line="20" w:lineRule="exact"/>
              <w:rPr>
                <w:sz w:val="2"/>
              </w:rPr>
            </w:pPr>
          </w:p>
        </w:tc>
        <w:tc>
          <w:tcPr>
            <w:tcW w:type="dxa" w:w="720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 w:line="20" w:lineRule="exact"/>
              <w:rPr>
                <w:sz w:val="2"/>
              </w:rPr>
            </w:pPr>
          </w:p>
        </w:tc>
        <w:tc>
          <w:tcPr>
            <w:tcW w:type="dxa" w:w="887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 w:line="20" w:lineRule="exact"/>
              <w:rPr>
                <w:sz w:val="2"/>
              </w:rPr>
            </w:pPr>
          </w:p>
        </w:tc>
        <w:tc>
          <w:tcPr>
            <w:tcW w:type="dxa" w:w="846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 w:line="20" w:lineRule="exact"/>
              <w:rPr>
                <w:sz w:val="2"/>
              </w:rPr>
            </w:pPr>
          </w:p>
        </w:tc>
        <w:tc>
          <w:tcPr>
            <w:tcW w:type="dxa" w:w="866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 w:line="20" w:lineRule="exact"/>
              <w:rPr>
                <w:sz w:val="2"/>
              </w:rPr>
            </w:pPr>
          </w:p>
        </w:tc>
        <w:tc>
          <w:tcPr>
            <w:tcW w:type="dxa" w:w="998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 w:line="20" w:lineRule="exact"/>
              <w:rPr>
                <w:sz w:val="2"/>
              </w:rPr>
            </w:pPr>
          </w:p>
        </w:tc>
        <w:tc>
          <w:tcPr>
            <w:tcW w:type="dxa" w:w="107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 w:line="20" w:lineRule="exact"/>
              <w:rPr>
                <w:sz w:val="2"/>
              </w:rPr>
            </w:pPr>
          </w:p>
        </w:tc>
      </w:tr>
    </w:tbl>
    <w:p>
      <w:pPr>
        <w:spacing w:before="0" w:after="0" w:line="20" w:lineRule="exact"/>
        <w:rPr>
          <w:sz w:val="2"/>
        </w:rPr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  <w:tblCellMar>
          <w:left w:w="45" w:type="dxa"/>
          <w:right w:w="45" w:type="dxa"/>
          <w:top w:w="0" w:type="dxa"/>
          <w:bottom w:w="0" w:type="dxa"/>
        </w:tblCellMar>
      </w:tblPr>
      <w:tblGrid>
        <w:gridCol w:w="3806"/>
        <w:gridCol w:w="3421"/>
        <w:gridCol w:w="2530"/>
        <w:gridCol w:w="107"/>
      </w:tblGrid>
      <w:tr>
        <w:trPr>
          <w:trHeight w:val="383" w:hRule="atLeast"/>
        </w:trPr>
        <w:tc>
          <w:tcPr>
            <w:tcW w:type="dxa" w:w="3806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 w:line="20" w:lineRule="exact"/>
              <w:rPr>
                <w:sz w:val="2"/>
              </w:rPr>
            </w:pPr>
          </w:p>
        </w:tc>
        <w:tc>
          <w:tcPr>
            <w:tcW w:type="dxa" w:w="3421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before="0" w:line="240" w:lineRule="auto"/>
              <w:jc w:val="left"/>
            </w:pPr>
            <w:r>
              <w:rPr>
                <w:rFonts w:ascii="Malgun Gothic" w:hAnsi="Malgun Gothic" w:eastAsia="Malgun Gothic" w:cs="Malgun Gothic"/>
                <w:b w:val="0"/>
                <w:sz w:val="12"/>
              </w:rPr>
              <w:t>⑧ 1일 통상임금(필요한 경우에만 작성)</w:t>
            </w:r>
          </w:p>
        </w:tc>
        <w:tc>
          <w:tcPr>
            <w:tcW w:type="dxa" w:w="2531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before="0" w:line="240" w:lineRule="auto"/>
              <w:jc w:val="right"/>
            </w:pPr>
            <w:r>
              <w:rPr>
                <w:rFonts w:ascii="Malgun Gothic" w:hAnsi="Malgun Gothic" w:eastAsia="Malgun Gothic" w:cs="Malgun Gothic"/>
                <w:b w:val="0"/>
                <w:sz w:val="12"/>
              </w:rPr>
              <w:t>원</w:t>
            </w:r>
          </w:p>
        </w:tc>
        <w:tc>
          <w:tcPr>
            <w:tcW w:type="dxa" w:w="107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 w:line="20" w:lineRule="exact"/>
              <w:rPr>
                <w:sz w:val="2"/>
              </w:rPr>
            </w:pPr>
          </w:p>
        </w:tc>
      </w:tr>
      <w:tr>
        <w:trPr>
          <w:trHeight w:val="360" w:hRule="atLeast"/>
        </w:trPr>
        <w:tc>
          <w:tcPr>
            <w:tcW w:type="dxa" w:w="3806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 w:line="20" w:lineRule="exact"/>
              <w:rPr>
                <w:sz w:val="2"/>
              </w:rPr>
            </w:pPr>
          </w:p>
        </w:tc>
        <w:tc>
          <w:tcPr>
            <w:tcW w:type="dxa" w:w="3421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before="0" w:line="240" w:lineRule="auto"/>
              <w:jc w:val="left"/>
            </w:pPr>
            <w:r>
              <w:rPr>
                <w:rFonts w:ascii="Malgun Gothic" w:hAnsi="Malgun Gothic" w:eastAsia="Malgun Gothic" w:cs="Malgun Gothic"/>
                <w:b w:val="0"/>
                <w:sz w:val="12"/>
              </w:rPr>
              <w:t>⑨ 1일 기준보수(해당되는 사람만 작성)</w:t>
            </w:r>
          </w:p>
        </w:tc>
        <w:tc>
          <w:tcPr>
            <w:tcW w:type="dxa" w:w="2531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before="0" w:line="240" w:lineRule="auto"/>
              <w:jc w:val="right"/>
            </w:pPr>
            <w:r>
              <w:rPr>
                <w:rFonts w:ascii="Malgun Gothic" w:hAnsi="Malgun Gothic" w:eastAsia="Malgun Gothic" w:cs="Malgun Gothic"/>
                <w:b w:val="0"/>
                <w:sz w:val="12"/>
              </w:rPr>
              <w:t>원</w:t>
            </w:r>
          </w:p>
        </w:tc>
        <w:tc>
          <w:tcPr>
            <w:tcW w:type="dxa" w:w="107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 w:line="20" w:lineRule="exact"/>
              <w:rPr>
                <w:sz w:val="2"/>
              </w:rPr>
            </w:pPr>
          </w:p>
        </w:tc>
      </w:tr>
    </w:tbl>
    <w:p>
      <w:pPr>
        <w:spacing w:before="0" w:after="0" w:line="20" w:lineRule="exact"/>
        <w:rPr>
          <w:sz w:val="2"/>
        </w:rPr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  <w:tblCellMar>
          <w:left w:w="45" w:type="dxa"/>
          <w:right w:w="45" w:type="dxa"/>
          <w:top w:w="0" w:type="dxa"/>
          <w:bottom w:w="0" w:type="dxa"/>
        </w:tblCellMar>
      </w:tblPr>
      <w:tblGrid>
        <w:gridCol w:w="3745"/>
        <w:gridCol w:w="6013"/>
        <w:gridCol w:w="107"/>
      </w:tblGrid>
      <w:tr>
        <w:trPr>
          <w:trHeight w:val="500" w:hRule="atLeast"/>
        </w:trPr>
        <w:tc>
          <w:tcPr>
            <w:tcW w:type="dxa" w:w="3745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before="0" w:line="240" w:lineRule="auto"/>
              <w:jc w:val="left"/>
            </w:pPr>
            <w:r>
              <w:rPr>
                <w:rFonts w:ascii="Malgun Gothic" w:hAnsi="Malgun Gothic" w:eastAsia="Malgun Gothic" w:cs="Malgun Gothic"/>
                <w:b w:val="0"/>
                <w:sz w:val="16"/>
              </w:rPr>
              <w:t>⑩* 1일 소정 근로시간</w:t>
            </w:r>
          </w:p>
        </w:tc>
        <w:tc>
          <w:tcPr>
            <w:tcW w:type="dxa" w:w="601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before="0" w:line="240" w:lineRule="auto"/>
              <w:jc w:val="left"/>
            </w:pPr>
            <w:r>
              <w:rPr>
                <w:rFonts w:ascii="Malgun Gothic" w:hAnsi="Malgun Gothic" w:eastAsia="Malgun Gothic" w:cs="Malgun Gothic"/>
                <w:b w:val="0"/>
                <w:sz w:val="16"/>
              </w:rPr>
              <w:t>□ 1시간 이하, □ 2시간, □ 3시간, □ 4시간,</w:t>
            </w:r>
          </w:p>
          <w:p>
            <w:pPr>
              <w:spacing w:after="0" w:before="0" w:line="240" w:lineRule="auto"/>
              <w:jc w:val="left"/>
            </w:pPr>
            <w:r>
              <w:rPr>
                <w:rFonts w:ascii="Malgun Gothic" w:hAnsi="Malgun Gothic" w:eastAsia="Malgun Gothic" w:cs="Malgun Gothic"/>
                <w:b w:val="0"/>
                <w:sz w:val="16"/>
              </w:rPr>
              <w:t>□ 5시간, □ 6시간, □ 7시간, □ 8시간 이상</w:t>
            </w:r>
          </w:p>
        </w:tc>
        <w:tc>
          <w:tcPr>
            <w:tcW w:type="dxa" w:w="107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 w:line="20" w:lineRule="exact"/>
              <w:rPr>
                <w:sz w:val="2"/>
              </w:rPr>
            </w:pPr>
          </w:p>
        </w:tc>
      </w:tr>
      <w:tr>
        <w:trPr>
          <w:trHeight w:val="436" w:hRule="atLeast"/>
        </w:trPr>
        <w:tc>
          <w:tcPr>
            <w:tcW w:type="dxa" w:w="3745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before="0" w:line="240" w:lineRule="auto"/>
              <w:jc w:val="left"/>
            </w:pPr>
            <w:r>
              <w:rPr>
                <w:rFonts w:ascii="Malgun Gothic" w:hAnsi="Malgun Gothic" w:eastAsia="Malgun Gothic" w:cs="Malgun Gothic"/>
                <w:b w:val="0"/>
                <w:sz w:val="16"/>
              </w:rPr>
              <w:t>⑪ 초단시간 근로일수(해당자만 작성)</w:t>
            </w:r>
          </w:p>
        </w:tc>
        <w:tc>
          <w:tcPr>
            <w:tcW w:type="dxa" w:w="601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before="0" w:line="240" w:lineRule="auto"/>
              <w:jc w:val="left"/>
            </w:pPr>
            <w:r>
              <w:rPr>
                <w:rFonts w:ascii="Malgun Gothic" w:hAnsi="Malgun Gothic" w:eastAsia="Malgun Gothic" w:cs="Malgun Gothic"/>
                <w:b w:val="0"/>
                <w:sz w:val="16"/>
              </w:rPr>
              <w:t>이직 전 24개월 동안 1주 소정근로시간이 15시간 미만이고, 1주 소정근로일수는 2일 이하인 날의 총 일수 (    일)</w:t>
            </w:r>
          </w:p>
        </w:tc>
        <w:tc>
          <w:tcPr>
            <w:tcW w:type="dxa" w:w="107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 w:line="20" w:lineRule="exact"/>
              <w:rPr>
                <w:sz w:val="2"/>
              </w:rPr>
            </w:pPr>
          </w:p>
        </w:tc>
      </w:tr>
    </w:tbl>
    <w:p>
      <w:pPr>
        <w:spacing w:before="0" w:after="0" w:line="20" w:lineRule="exact"/>
        <w:rPr>
          <w:sz w:val="2"/>
        </w:rPr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  <w:tblCellMar>
          <w:left w:w="45" w:type="dxa"/>
          <w:right w:w="45" w:type="dxa"/>
          <w:top w:w="0" w:type="dxa"/>
          <w:bottom w:w="0" w:type="dxa"/>
        </w:tblCellMar>
      </w:tblPr>
      <w:tblGrid>
        <w:gridCol w:w="3745"/>
        <w:gridCol w:w="949"/>
        <w:gridCol w:w="1187"/>
        <w:gridCol w:w="1166"/>
        <w:gridCol w:w="1271"/>
        <w:gridCol w:w="1438"/>
        <w:gridCol w:w="107"/>
      </w:tblGrid>
      <w:tr>
        <w:trPr>
          <w:trHeight w:val="314" w:hRule="atLeast"/>
        </w:trPr>
        <w:tc>
          <w:tcPr>
            <w:tcW w:type="dxa" w:w="3745"/>
            <w:vMerge w:val="restart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before="0" w:line="240" w:lineRule="auto"/>
              <w:jc w:val="left"/>
            </w:pPr>
            <w:r>
              <w:rPr>
                <w:rFonts w:ascii="Malgun Gothic" w:hAnsi="Malgun Gothic" w:eastAsia="Malgun Gothic" w:cs="Malgun Gothic"/>
                <w:b w:val="0"/>
                <w:sz w:val="12"/>
              </w:rPr>
              <w:t>⑫ 기준기간 연장(해당자만 작성) 사유코드: 1. 질병ㆍ부상 2. 사업장 휴업</w:t>
            </w:r>
          </w:p>
          <w:p>
            <w:pPr>
              <w:spacing w:after="0" w:before="0" w:line="240" w:lineRule="auto"/>
              <w:jc w:val="right"/>
            </w:pPr>
            <w:r>
              <w:rPr>
                <w:rFonts w:ascii="Malgun Gothic" w:hAnsi="Malgun Gothic" w:eastAsia="Malgun Gothic" w:cs="Malgun Gothic"/>
                <w:b w:val="0"/>
                <w:sz w:val="12"/>
              </w:rPr>
              <w:t>3. 임신ㆍ출산ㆍ육아 4. 기타 사유</w:t>
            </w:r>
          </w:p>
        </w:tc>
        <w:tc>
          <w:tcPr>
            <w:tcW w:type="dxa" w:w="949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before="0" w:line="240" w:lineRule="auto"/>
              <w:jc w:val="left"/>
            </w:pPr>
            <w:r>
              <w:rPr>
                <w:rFonts w:ascii="Malgun Gothic" w:hAnsi="Malgun Gothic" w:eastAsia="Malgun Gothic" w:cs="Malgun Gothic"/>
                <w:b w:val="0"/>
                <w:sz w:val="16"/>
              </w:rPr>
              <w:t>사유코드</w:t>
            </w:r>
          </w:p>
        </w:tc>
        <w:tc>
          <w:tcPr>
            <w:tcW w:type="dxa" w:w="1187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before="0" w:line="240" w:lineRule="auto"/>
              <w:jc w:val="left"/>
            </w:pPr>
            <w:r>
              <w:rPr>
                <w:rFonts w:ascii="Malgun Gothic" w:hAnsi="Malgun Gothic" w:eastAsia="Malgun Gothic" w:cs="Malgun Gothic"/>
                <w:b w:val="0"/>
                <w:sz w:val="16"/>
              </w:rPr>
            </w:r>
          </w:p>
        </w:tc>
        <w:tc>
          <w:tcPr>
            <w:tcW w:type="dxa" w:w="1167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before="0" w:line="240" w:lineRule="auto"/>
              <w:jc w:val="left"/>
            </w:pPr>
            <w:r>
              <w:rPr>
                <w:rFonts w:ascii="Malgun Gothic" w:hAnsi="Malgun Gothic" w:eastAsia="Malgun Gothic" w:cs="Malgun Gothic"/>
                <w:b w:val="0"/>
                <w:sz w:val="16"/>
              </w:rPr>
            </w:r>
          </w:p>
        </w:tc>
        <w:tc>
          <w:tcPr>
            <w:tcW w:type="dxa" w:w="1271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before="0" w:line="240" w:lineRule="auto"/>
              <w:jc w:val="left"/>
            </w:pPr>
            <w:r>
              <w:rPr>
                <w:rFonts w:ascii="Malgun Gothic" w:hAnsi="Malgun Gothic" w:eastAsia="Malgun Gothic" w:cs="Malgun Gothic"/>
                <w:b w:val="0"/>
                <w:sz w:val="16"/>
              </w:rPr>
            </w:r>
          </w:p>
        </w:tc>
        <w:tc>
          <w:tcPr>
            <w:tcW w:type="dxa" w:w="143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before="0" w:line="240" w:lineRule="auto"/>
              <w:jc w:val="left"/>
            </w:pPr>
            <w:r>
              <w:rPr>
                <w:rFonts w:ascii="Malgun Gothic" w:hAnsi="Malgun Gothic" w:eastAsia="Malgun Gothic" w:cs="Malgun Gothic"/>
                <w:b w:val="0"/>
                <w:sz w:val="16"/>
              </w:rPr>
            </w:r>
          </w:p>
        </w:tc>
        <w:tc>
          <w:tcPr>
            <w:tcW w:type="dxa" w:w="107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 w:line="20" w:lineRule="exact"/>
              <w:rPr>
                <w:sz w:val="2"/>
              </w:rPr>
            </w:pPr>
          </w:p>
        </w:tc>
      </w:tr>
      <w:tr>
        <w:trPr>
          <w:trHeight w:val="314" w:hRule="atLeast"/>
        </w:trPr>
        <w:tc>
          <w:tcPr>
            <w:tcW w:type="dxa" w:w="3745"/>
            <w:vMerge/>
          </w:tcPr>
          <w:p/>
        </w:tc>
        <w:tc>
          <w:tcPr>
            <w:tcW w:type="dxa" w:w="949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before="0" w:line="240" w:lineRule="auto"/>
              <w:jc w:val="left"/>
            </w:pPr>
            <w:r>
              <w:rPr>
                <w:rFonts w:ascii="Malgun Gothic" w:hAnsi="Malgun Gothic" w:eastAsia="Malgun Gothic" w:cs="Malgun Gothic"/>
                <w:b w:val="0"/>
                <w:sz w:val="16"/>
              </w:rPr>
              <w:t>연장기간</w:t>
            </w:r>
          </w:p>
        </w:tc>
        <w:tc>
          <w:tcPr>
            <w:tcW w:type="dxa" w:w="1187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before="0" w:line="240" w:lineRule="auto"/>
              <w:jc w:val="left"/>
            </w:pPr>
            <w:r>
              <w:rPr>
                <w:rFonts w:ascii="Malgun Gothic" w:hAnsi="Malgun Gothic" w:eastAsia="Malgun Gothic" w:cs="Malgun Gothic"/>
                <w:b w:val="0"/>
                <w:sz w:val="16"/>
              </w:rPr>
            </w:r>
          </w:p>
        </w:tc>
        <w:tc>
          <w:tcPr>
            <w:tcW w:type="dxa" w:w="1167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before="0" w:line="240" w:lineRule="auto"/>
              <w:jc w:val="left"/>
            </w:pPr>
            <w:r>
              <w:rPr>
                <w:rFonts w:ascii="Malgun Gothic" w:hAnsi="Malgun Gothic" w:eastAsia="Malgun Gothic" w:cs="Malgun Gothic"/>
                <w:b w:val="0"/>
                <w:sz w:val="16"/>
              </w:rPr>
            </w:r>
          </w:p>
        </w:tc>
        <w:tc>
          <w:tcPr>
            <w:tcW w:type="dxa" w:w="1271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before="0" w:line="240" w:lineRule="auto"/>
              <w:jc w:val="left"/>
            </w:pPr>
            <w:r>
              <w:rPr>
                <w:rFonts w:ascii="Malgun Gothic" w:hAnsi="Malgun Gothic" w:eastAsia="Malgun Gothic" w:cs="Malgun Gothic"/>
                <w:b w:val="0"/>
                <w:sz w:val="16"/>
              </w:rPr>
            </w:r>
          </w:p>
        </w:tc>
        <w:tc>
          <w:tcPr>
            <w:tcW w:type="dxa" w:w="143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before="0" w:line="240" w:lineRule="auto"/>
              <w:jc w:val="left"/>
            </w:pPr>
            <w:r>
              <w:rPr>
                <w:rFonts w:ascii="Malgun Gothic" w:hAnsi="Malgun Gothic" w:eastAsia="Malgun Gothic" w:cs="Malgun Gothic"/>
                <w:b w:val="0"/>
                <w:sz w:val="16"/>
              </w:rPr>
            </w:r>
          </w:p>
        </w:tc>
        <w:tc>
          <w:tcPr>
            <w:tcW w:type="dxa" w:w="107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 w:line="20" w:lineRule="exact"/>
              <w:rPr>
                <w:sz w:val="2"/>
              </w:rPr>
            </w:pPr>
          </w:p>
        </w:tc>
      </w:tr>
    </w:tbl>
    <w:p>
      <w:pPr>
        <w:spacing w:before="0" w:after="0" w:line="20" w:lineRule="exact"/>
        <w:rPr>
          <w:sz w:val="2"/>
        </w:rPr>
      </w:pPr>
    </w:p>
    <w:p>
      <w:pPr>
        <w:spacing w:before="0" w:after="90" w:line="20" w:lineRule="exact"/>
        <w:rPr>
          <w:sz w:val="2"/>
        </w:rPr>
      </w:pPr>
    </w:p>
    <w:p>
      <w:pPr>
        <w:spacing w:after="0" w:before="0" w:line="240" w:lineRule="auto"/>
        <w:jc w:val="left"/>
      </w:pPr>
      <w:r>
        <w:rPr>
          <w:rFonts w:ascii="Malgun Gothic" w:hAnsi="Malgun Gothic" w:eastAsia="Malgun Gothic" w:cs="Malgun Gothic"/>
          <w:b w:val="0"/>
          <w:sz w:val="16"/>
        </w:rPr>
        <w:t>「고용보험법」 제42조제3항(제43조제4항) 및 같은 법 시행규칙 제82조의2제1항ㆍ제2항(제82조의2제4항ㆍ제5 항)에 따라 위와 같이 발급(제출)합니다.</w:t>
      </w:r>
    </w:p>
    <w:p>
      <w:pPr>
        <w:spacing w:before="0" w:after="184" w:line="20" w:lineRule="exact"/>
        <w:rPr>
          <w:sz w:val="2"/>
        </w:rPr>
      </w:pPr>
    </w:p>
    <w:p>
      <w:pPr>
        <w:spacing w:after="0" w:before="0" w:line="240" w:lineRule="auto"/>
        <w:jc w:val="right"/>
      </w:pPr>
      <w:r>
        <w:rPr>
          <w:rFonts w:ascii="Malgun Gothic" w:hAnsi="Malgun Gothic" w:eastAsia="Malgun Gothic" w:cs="Malgun Gothic"/>
          <w:b w:val="0"/>
          <w:sz w:val="14"/>
        </w:rPr>
        <w:t>제출일    년  월  일</w:t>
      </w:r>
    </w:p>
    <w:p>
      <w:pPr>
        <w:spacing w:before="0" w:after="94" w:line="20" w:lineRule="exact"/>
        <w:rPr>
          <w:sz w:val="2"/>
        </w:rPr>
      </w:pPr>
    </w:p>
    <w:p>
      <w:pPr>
        <w:spacing w:after="0" w:before="0" w:line="240" w:lineRule="auto"/>
        <w:jc w:val="left"/>
      </w:pPr>
      <w:r>
        <w:rPr>
          <w:rFonts w:ascii="Malgun Gothic" w:hAnsi="Malgun Gothic" w:eastAsia="Malgun Gothic" w:cs="Malgun Gothic"/>
          <w:b w:val="0"/>
          <w:sz w:val="16"/>
        </w:rPr>
        <w:t>발급자(제출자)   □ 사업장명</w:t>
      </w:r>
    </w:p>
    <w:p>
      <w:pPr>
        <w:spacing w:before="0" w:after="103" w:line="20" w:lineRule="exact"/>
        <w:rPr>
          <w:sz w:val="2"/>
        </w:rPr>
      </w:pPr>
    </w:p>
    <w:p>
      <w:pPr>
        <w:spacing w:after="0" w:before="0" w:line="240" w:lineRule="auto"/>
        <w:jc w:val="right"/>
      </w:pPr>
      <w:r>
        <w:rPr>
          <w:rFonts w:ascii="Malgun Gothic" w:hAnsi="Malgun Gothic" w:eastAsia="Malgun Gothic" w:cs="Malgun Gothic"/>
          <w:b w:val="0"/>
          <w:sz w:val="16"/>
        </w:rPr>
        <w:t>□ 보험사무대행기관         (서명 또는 인)</w:t>
      </w:r>
    </w:p>
    <w:p>
      <w:r>
        <w:br w:type="page"/>
      </w:r>
    </w:p>
    <w:p>
      <w:pPr>
        <w:spacing w:after="0" w:before="0" w:line="240" w:lineRule="auto"/>
        <w:jc w:val="center"/>
      </w:pPr>
      <w:r>
        <w:rPr>
          <w:rFonts w:ascii="Malgun Gothic" w:hAnsi="Malgun Gothic" w:eastAsia="Malgun Gothic" w:cs="Malgun Gothic"/>
          <w:b w:val="0"/>
          <w:sz w:val="16"/>
        </w:rPr>
        <w:t>작성요령</w:t>
      </w:r>
    </w:p>
    <w:p>
      <w:pPr>
        <w:spacing w:after="0" w:before="0" w:line="240" w:lineRule="auto"/>
        <w:jc w:val="left"/>
      </w:pPr>
      <w:r>
        <w:rPr>
          <w:rFonts w:ascii="Malgun Gothic" w:hAnsi="Malgun Gothic" w:eastAsia="Malgun Gothic" w:cs="Malgun Gothic"/>
          <w:b w:val="0"/>
          <w:sz w:val="16"/>
        </w:rPr>
        <w:t>■ ①란 작성법: 해당 이직자의 별지 제6호서식의 고용보험 근로자 피보험자격상실 신고서에 적힌 상실 사유의 구분코드를 적고, 보다 구체적인 이직사유는 반드시 10자 이상 작성합니다.</w:t>
      </w:r>
    </w:p>
    <w:p>
      <w:pPr>
        <w:spacing w:before="0" w:after="178" w:line="20" w:lineRule="exact"/>
        <w:rPr>
          <w:sz w:val="2"/>
        </w:rPr>
      </w:pPr>
    </w:p>
    <w:p>
      <w:pPr>
        <w:spacing w:after="0" w:before="0" w:line="240" w:lineRule="auto"/>
        <w:jc w:val="left"/>
      </w:pPr>
      <w:r>
        <w:rPr>
          <w:rFonts w:ascii="Malgun Gothic" w:hAnsi="Malgun Gothic" w:eastAsia="Malgun Gothic" w:cs="Malgun Gothic"/>
          <w:b w:val="0"/>
          <w:sz w:val="12"/>
        </w:rPr>
        <w:t>&lt;상실(이직)사유 구분코드&gt;</w:t>
      </w:r>
    </w:p>
    <w:p>
      <w:pPr>
        <w:spacing w:before="0" w:after="86" w:line="20" w:lineRule="exact"/>
        <w:rPr>
          <w:sz w:val="2"/>
        </w:rPr>
      </w:pPr>
    </w:p>
    <w:p>
      <w:pPr>
        <w:spacing w:after="0" w:before="0" w:line="240" w:lineRule="auto"/>
        <w:jc w:val="left"/>
      </w:pPr>
      <w:r>
        <w:rPr>
          <w:rFonts w:ascii="Malgun Gothic" w:hAnsi="Malgun Gothic" w:eastAsia="Malgun Gothic" w:cs="Malgun Gothic"/>
          <w:b w:val="0"/>
          <w:sz w:val="12"/>
        </w:rPr>
        <w:t>◈ 자진퇴사: 11. 개인사정으로 인한 자진퇴사 12. 사업장 이전, 근로조건 변동, 임금체불 등으로 자진퇴사 ◈ 회사사정과 근로자 귀책사유에 의한 이직: 22. 폐업ㆍ도산(예정 포함), 공사 중단</w:t>
      </w:r>
    </w:p>
    <w:p>
      <w:pPr>
        <w:spacing w:before="0" w:after="84" w:line="20" w:lineRule="exact"/>
        <w:rPr>
          <w:sz w:val="2"/>
        </w:rPr>
      </w:pPr>
    </w:p>
    <w:p>
      <w:pPr>
        <w:spacing w:after="0" w:before="0" w:line="240" w:lineRule="auto"/>
        <w:jc w:val="center"/>
      </w:pPr>
      <w:r>
        <w:rPr>
          <w:rFonts w:ascii="Malgun Gothic" w:hAnsi="Malgun Gothic" w:eastAsia="Malgun Gothic" w:cs="Malgun Gothic"/>
          <w:b w:val="0"/>
          <w:sz w:val="12"/>
        </w:rPr>
        <w:t>23. 경영상 필요 또는 회사불황으로 인한 인원감축 등에 의한 퇴사(해고ㆍ권고사직 포함)</w:t>
      </w:r>
    </w:p>
    <w:p>
      <w:pPr>
        <w:spacing w:before="0" w:after="86" w:line="20" w:lineRule="exact"/>
        <w:rPr>
          <w:sz w:val="2"/>
        </w:rPr>
      </w:pPr>
    </w:p>
    <w:p>
      <w:pPr>
        <w:spacing w:after="0" w:before="0" w:line="240" w:lineRule="auto"/>
        <w:jc w:val="left"/>
      </w:pPr>
      <w:r>
        <w:rPr>
          <w:rFonts w:ascii="Malgun Gothic" w:hAnsi="Malgun Gothic" w:eastAsia="Malgun Gothic" w:cs="Malgun Gothic"/>
          <w:b w:val="0"/>
          <w:sz w:val="12"/>
        </w:rPr>
        <w:t>26. 근로자의 귀책사유에 의한 징계해고ㆍ권고사직</w:t>
      </w:r>
    </w:p>
    <w:p>
      <w:pPr>
        <w:spacing w:before="0" w:after="86" w:line="20" w:lineRule="exact"/>
        <w:rPr>
          <w:sz w:val="2"/>
        </w:rPr>
      </w:pPr>
    </w:p>
    <w:p>
      <w:pPr>
        <w:spacing w:after="0" w:before="0" w:line="240" w:lineRule="auto"/>
        <w:jc w:val="left"/>
      </w:pPr>
      <w:r>
        <w:rPr>
          <w:rFonts w:ascii="Malgun Gothic" w:hAnsi="Malgun Gothic" w:eastAsia="Malgun Gothic" w:cs="Malgun Gothic"/>
          <w:b w:val="0"/>
          <w:sz w:val="12"/>
        </w:rPr>
        <w:t>◈ 정년 등 기간만료에 의한 이직: 31. 정년 32. 계약기간 만료, 공사 종료</w:t>
      </w:r>
    </w:p>
    <w:p>
      <w:pPr>
        <w:spacing w:before="0" w:after="84" w:line="20" w:lineRule="exact"/>
        <w:rPr>
          <w:sz w:val="2"/>
        </w:rPr>
      </w:pPr>
    </w:p>
    <w:p>
      <w:pPr>
        <w:spacing w:after="0" w:before="0" w:line="240" w:lineRule="auto"/>
        <w:jc w:val="left"/>
      </w:pPr>
      <w:r>
        <w:rPr>
          <w:rFonts w:ascii="Malgun Gothic" w:hAnsi="Malgun Gothic" w:eastAsia="Malgun Gothic" w:cs="Malgun Gothic"/>
          <w:b w:val="0"/>
          <w:sz w:val="12"/>
        </w:rPr>
        <w:t>◈ 기타: 41. 고용보험 비적용 42. 이중고용</w:t>
      </w:r>
    </w:p>
    <w:p>
      <w:pPr>
        <w:spacing w:before="0" w:after="259" w:line="20" w:lineRule="exact"/>
        <w:rPr>
          <w:sz w:val="2"/>
        </w:rPr>
      </w:pPr>
    </w:p>
    <w:p>
      <w:pPr>
        <w:spacing w:after="0" w:before="0" w:line="240" w:lineRule="auto"/>
        <w:jc w:val="left"/>
      </w:pPr>
      <w:r>
        <w:rPr>
          <w:rFonts w:ascii="Malgun Gothic" w:hAnsi="Malgun Gothic" w:eastAsia="Malgun Gothic" w:cs="Malgun Gothic"/>
          <w:b w:val="0"/>
          <w:sz w:val="16"/>
        </w:rPr>
        <w:t>■ ② ~ ④란 작성법</w:t>
      </w:r>
    </w:p>
    <w:p>
      <w:pPr>
        <w:spacing w:before="0" w:after="137" w:line="20" w:lineRule="exact"/>
        <w:rPr>
          <w:sz w:val="2"/>
        </w:rPr>
      </w:pPr>
    </w:p>
    <w:p>
      <w:pPr>
        <w:spacing w:after="0" w:before="0" w:line="240" w:lineRule="auto"/>
        <w:jc w:val="left"/>
      </w:pPr>
      <w:r>
        <w:rPr>
          <w:rFonts w:ascii="Malgun Gothic" w:hAnsi="Malgun Gothic" w:eastAsia="Malgun Gothic" w:cs="Malgun Gothic"/>
          <w:b w:val="0"/>
          <w:sz w:val="16"/>
        </w:rPr>
        <w:t>- ②란의 가장 위 칸에는 이직자의 이직일이 포함된 월의 1일부터 이직일까지를 적습니다. 그 아래 칸에는 1개월씩 지난 기간을 각각 적습니다.</w:t>
      </w:r>
    </w:p>
    <w:p>
      <w:pPr>
        <w:spacing w:before="0" w:after="136" w:line="20" w:lineRule="exact"/>
        <w:rPr>
          <w:sz w:val="2"/>
        </w:rPr>
      </w:pPr>
    </w:p>
    <w:p>
      <w:pPr>
        <w:spacing w:after="0" w:before="0" w:line="240" w:lineRule="auto"/>
        <w:jc w:val="left"/>
      </w:pPr>
      <w:r>
        <w:rPr>
          <w:rFonts w:ascii="Malgun Gothic" w:hAnsi="Malgun Gothic" w:eastAsia="Malgun Gothic" w:cs="Malgun Gothic"/>
          <w:b w:val="0"/>
          <w:sz w:val="12"/>
        </w:rPr>
        <w:t>※ 예) 12. 24. 이직자의 경우 가장 위 칸에는 12. 1. ~ 12. 24.를 적고 그 아래 칸에는 11. 1. ~ 11. 30., 10. 1.~ 10. 31.을 적되, 통산 피보험단위기간(④)이 180일이 되는 날까지만 적습니다(통상 7 ~ 8개월 작성하면 됩니다).</w:t>
      </w:r>
    </w:p>
    <w:p>
      <w:pPr>
        <w:spacing w:before="0" w:after="122" w:line="20" w:lineRule="exact"/>
        <w:rPr>
          <w:sz w:val="2"/>
        </w:rPr>
      </w:pPr>
    </w:p>
    <w:p>
      <w:pPr>
        <w:spacing w:after="0" w:before="0" w:line="240" w:lineRule="auto"/>
        <w:jc w:val="left"/>
      </w:pPr>
      <w:r>
        <w:rPr>
          <w:rFonts w:ascii="Malgun Gothic" w:hAnsi="Malgun Gothic" w:eastAsia="Malgun Gothic" w:cs="Malgun Gothic"/>
          <w:b w:val="0"/>
          <w:sz w:val="16"/>
        </w:rPr>
        <w:t>- ③란에는 ②란에 작성된 기간 중 실제로 보수지급의 기초가 된 날을 모두 합산하여 작성합니다. 따라서 무급휴일, 보수가 지급되지 않은 결근일 등은 제외되고, 유급휴가, 유급휴일 등은 포함됩니다.</w:t>
      </w:r>
    </w:p>
    <w:p>
      <w:pPr>
        <w:spacing w:before="0" w:after="134" w:line="20" w:lineRule="exact"/>
        <w:rPr>
          <w:sz w:val="2"/>
        </w:rPr>
      </w:pPr>
    </w:p>
    <w:p>
      <w:pPr>
        <w:spacing w:after="0" w:before="0" w:line="240" w:lineRule="auto"/>
        <w:jc w:val="left"/>
      </w:pPr>
      <w:r>
        <w:rPr>
          <w:rFonts w:ascii="Malgun Gothic" w:hAnsi="Malgun Gothic" w:eastAsia="Malgun Gothic" w:cs="Malgun Gothic"/>
          <w:b w:val="0"/>
          <w:sz w:val="16"/>
        </w:rPr>
        <w:t>- ④란에는 ③란에 작성된 보수지급 기초 일수를 모두 합산하여 적습니다.</w:t>
      </w:r>
    </w:p>
    <w:p>
      <w:pPr>
        <w:spacing w:before="0" w:after="215" w:line="20" w:lineRule="exact"/>
        <w:rPr>
          <w:sz w:val="2"/>
        </w:rPr>
      </w:pPr>
    </w:p>
    <w:p>
      <w:pPr>
        <w:spacing w:after="0" w:before="0" w:line="240" w:lineRule="auto"/>
        <w:jc w:val="left"/>
      </w:pPr>
      <w:r>
        <w:rPr>
          <w:rFonts w:ascii="Malgun Gothic" w:hAnsi="Malgun Gothic" w:eastAsia="Malgun Gothic" w:cs="Malgun Gothic"/>
          <w:b w:val="0"/>
          <w:sz w:val="16"/>
        </w:rPr>
        <w:t>■ ⑤ ~ ⑨란 작성법</w:t>
      </w:r>
    </w:p>
    <w:p>
      <w:pPr>
        <w:spacing w:before="0" w:after="137" w:line="20" w:lineRule="exact"/>
        <w:rPr>
          <w:sz w:val="2"/>
        </w:rPr>
      </w:pPr>
    </w:p>
    <w:p>
      <w:pPr>
        <w:spacing w:after="0" w:before="0" w:line="240" w:lineRule="auto"/>
        <w:jc w:val="left"/>
      </w:pPr>
      <w:r>
        <w:rPr>
          <w:rFonts w:ascii="Malgun Gothic" w:hAnsi="Malgun Gothic" w:eastAsia="Malgun Gothic" w:cs="Malgun Gothic"/>
          <w:b w:val="0"/>
          <w:sz w:val="16"/>
        </w:rPr>
        <w:t>- ⑤란은 이직자의 이직일을 포함하여 3개월 이전까지의 기간을 적습니다.</w:t>
      </w:r>
    </w:p>
    <w:p>
      <w:pPr>
        <w:spacing w:before="0" w:after="134" w:line="20" w:lineRule="exact"/>
        <w:rPr>
          <w:sz w:val="2"/>
        </w:rPr>
      </w:pPr>
    </w:p>
    <w:p>
      <w:pPr>
        <w:spacing w:after="0" w:before="0" w:line="240" w:lineRule="auto"/>
        <w:jc w:val="left"/>
      </w:pPr>
      <w:r>
        <w:rPr>
          <w:rFonts w:ascii="Malgun Gothic" w:hAnsi="Malgun Gothic" w:eastAsia="Malgun Gothic" w:cs="Malgun Gothic"/>
          <w:b w:val="0"/>
          <w:sz w:val="16"/>
        </w:rPr>
        <w:t>- ⑥란의 첫 번째 칸에는 이직일이 포함된 월의 1일부터 이직일까지를 적고, 차례로 1개월씩 지난 기간을 적되, 마지 막 칸에는 이직자의 이직 월에서는 3개월을 빼고, 이직일에는 1일을 더한 날부터 해당월의 말일까지 적습니다.</w:t>
      </w:r>
    </w:p>
    <w:p>
      <w:pPr>
        <w:spacing w:before="0" w:after="100" w:line="20" w:lineRule="exact"/>
        <w:rPr>
          <w:sz w:val="2"/>
        </w:rPr>
      </w:pPr>
    </w:p>
    <w:p>
      <w:pPr>
        <w:spacing w:after="0" w:before="0" w:line="240" w:lineRule="auto"/>
        <w:jc w:val="left"/>
      </w:pPr>
      <w:r>
        <w:rPr>
          <w:rFonts w:ascii="Malgun Gothic" w:hAnsi="Malgun Gothic" w:eastAsia="Malgun Gothic" w:cs="Malgun Gothic"/>
          <w:b w:val="0"/>
          <w:sz w:val="12"/>
        </w:rPr>
        <w:t>&lt;예&gt; 12. 24. 이직자            &lt;예&gt; 1. 31. 이직자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  <w:tblCellMar>
          <w:left w:w="45" w:type="dxa"/>
          <w:right w:w="45" w:type="dxa"/>
          <w:top w:w="0" w:type="dxa"/>
          <w:bottom w:w="0" w:type="dxa"/>
        </w:tblCellMar>
      </w:tblPr>
      <w:tblGrid>
        <w:gridCol w:w="618"/>
        <w:gridCol w:w="1443"/>
        <w:gridCol w:w="764"/>
        <w:gridCol w:w="761"/>
        <w:gridCol w:w="764"/>
        <w:gridCol w:w="761"/>
        <w:gridCol w:w="114"/>
        <w:gridCol w:w="1428"/>
        <w:gridCol w:w="766"/>
        <w:gridCol w:w="766"/>
        <w:gridCol w:w="766"/>
        <w:gridCol w:w="766"/>
        <w:gridCol w:w="143"/>
      </w:tblGrid>
      <w:tr>
        <w:trPr>
          <w:trHeight w:val="333" w:hRule="atLeast"/>
        </w:trPr>
        <w:tc>
          <w:tcPr>
            <w:tcW w:type="dxa" w:w="618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 w:line="20" w:lineRule="exact"/>
              <w:rPr>
                <w:sz w:val="2"/>
              </w:rPr>
            </w:pPr>
          </w:p>
        </w:tc>
        <w:tc>
          <w:tcPr>
            <w:tcW w:type="dxa" w:w="144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before="0" w:line="240" w:lineRule="auto"/>
              <w:jc w:val="left"/>
            </w:pPr>
            <w:r>
              <w:rPr>
                <w:rFonts w:ascii="Malgun Gothic" w:hAnsi="Malgun Gothic" w:eastAsia="Malgun Gothic" w:cs="Malgun Gothic"/>
                <w:b w:val="0"/>
                <w:sz w:val="12"/>
              </w:rPr>
              <w:t>⑤ 임금계산기간</w:t>
            </w:r>
          </w:p>
        </w:tc>
        <w:tc>
          <w:tcPr>
            <w:tcW w:type="dxa" w:w="76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before="0" w:line="240" w:lineRule="auto"/>
              <w:jc w:val="center"/>
            </w:pPr>
            <w:r>
              <w:rPr>
                <w:rFonts w:ascii="Malgun Gothic" w:hAnsi="Malgun Gothic" w:eastAsia="Malgun Gothic" w:cs="Malgun Gothic"/>
                <w:b w:val="0"/>
                <w:sz w:val="12"/>
              </w:rPr>
              <w:t>12.1. ~</w:t>
            </w:r>
          </w:p>
          <w:p>
            <w:pPr>
              <w:spacing w:after="0" w:before="0" w:line="240" w:lineRule="auto"/>
              <w:jc w:val="center"/>
            </w:pPr>
            <w:r>
              <w:rPr>
                <w:rFonts w:ascii="Malgun Gothic" w:hAnsi="Malgun Gothic" w:eastAsia="Malgun Gothic" w:cs="Malgun Gothic"/>
                <w:b w:val="0"/>
                <w:sz w:val="12"/>
              </w:rPr>
              <w:t>12.24.</w:t>
            </w:r>
          </w:p>
        </w:tc>
        <w:tc>
          <w:tcPr>
            <w:tcW w:type="dxa" w:w="762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before="0" w:line="240" w:lineRule="auto"/>
              <w:jc w:val="center"/>
            </w:pPr>
            <w:r>
              <w:rPr>
                <w:rFonts w:ascii="Malgun Gothic" w:hAnsi="Malgun Gothic" w:eastAsia="Malgun Gothic" w:cs="Malgun Gothic"/>
                <w:b w:val="0"/>
                <w:sz w:val="12"/>
              </w:rPr>
              <w:t>11.1. ~</w:t>
            </w:r>
          </w:p>
          <w:p>
            <w:pPr>
              <w:spacing w:after="0" w:before="0" w:line="240" w:lineRule="auto"/>
              <w:jc w:val="center"/>
            </w:pPr>
            <w:r>
              <w:rPr>
                <w:rFonts w:ascii="Malgun Gothic" w:hAnsi="Malgun Gothic" w:eastAsia="Malgun Gothic" w:cs="Malgun Gothic"/>
                <w:b w:val="0"/>
                <w:sz w:val="12"/>
              </w:rPr>
              <w:t>11.30.</w:t>
            </w:r>
          </w:p>
        </w:tc>
        <w:tc>
          <w:tcPr>
            <w:tcW w:type="dxa" w:w="76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before="0" w:line="240" w:lineRule="auto"/>
              <w:jc w:val="center"/>
            </w:pPr>
            <w:r>
              <w:rPr>
                <w:rFonts w:ascii="Malgun Gothic" w:hAnsi="Malgun Gothic" w:eastAsia="Malgun Gothic" w:cs="Malgun Gothic"/>
                <w:b w:val="0"/>
                <w:sz w:val="12"/>
              </w:rPr>
              <w:t>10.1. ~</w:t>
            </w:r>
          </w:p>
          <w:p>
            <w:pPr>
              <w:spacing w:after="0" w:before="0" w:line="240" w:lineRule="auto"/>
              <w:jc w:val="center"/>
            </w:pPr>
            <w:r>
              <w:rPr>
                <w:rFonts w:ascii="Malgun Gothic" w:hAnsi="Malgun Gothic" w:eastAsia="Malgun Gothic" w:cs="Malgun Gothic"/>
                <w:b w:val="0"/>
                <w:sz w:val="12"/>
              </w:rPr>
              <w:t>10.31.</w:t>
            </w:r>
          </w:p>
        </w:tc>
        <w:tc>
          <w:tcPr>
            <w:tcW w:type="dxa" w:w="762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before="0" w:line="240" w:lineRule="auto"/>
              <w:jc w:val="center"/>
            </w:pPr>
            <w:r>
              <w:rPr>
                <w:rFonts w:ascii="Malgun Gothic" w:hAnsi="Malgun Gothic" w:eastAsia="Malgun Gothic" w:cs="Malgun Gothic"/>
                <w:b w:val="0"/>
                <w:sz w:val="12"/>
              </w:rPr>
              <w:t>9.25 ~</w:t>
            </w:r>
          </w:p>
          <w:p>
            <w:pPr>
              <w:spacing w:after="0" w:before="0" w:line="240" w:lineRule="auto"/>
              <w:jc w:val="center"/>
            </w:pPr>
            <w:r>
              <w:rPr>
                <w:rFonts w:ascii="Malgun Gothic" w:hAnsi="Malgun Gothic" w:eastAsia="Malgun Gothic" w:cs="Malgun Gothic"/>
                <w:b w:val="0"/>
                <w:sz w:val="12"/>
              </w:rPr>
              <w:t>9.30</w:t>
            </w:r>
          </w:p>
        </w:tc>
        <w:tc>
          <w:tcPr>
            <w:tcW w:type="dxa" w:w="114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 w:line="20" w:lineRule="exact"/>
              <w:rPr>
                <w:sz w:val="2"/>
              </w:rPr>
            </w:pPr>
          </w:p>
        </w:tc>
        <w:tc>
          <w:tcPr>
            <w:tcW w:type="dxa" w:w="142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before="0" w:line="240" w:lineRule="auto"/>
              <w:jc w:val="left"/>
            </w:pPr>
            <w:r>
              <w:rPr>
                <w:rFonts w:ascii="Malgun Gothic" w:hAnsi="Malgun Gothic" w:eastAsia="Malgun Gothic" w:cs="Malgun Gothic"/>
                <w:b w:val="0"/>
                <w:sz w:val="12"/>
              </w:rPr>
              <w:t>⑤ 임금계산기간</w:t>
            </w:r>
          </w:p>
        </w:tc>
        <w:tc>
          <w:tcPr>
            <w:tcW w:type="dxa" w:w="76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before="0" w:line="240" w:lineRule="auto"/>
              <w:jc w:val="center"/>
            </w:pPr>
            <w:r>
              <w:rPr>
                <w:rFonts w:ascii="Malgun Gothic" w:hAnsi="Malgun Gothic" w:eastAsia="Malgun Gothic" w:cs="Malgun Gothic"/>
                <w:b w:val="0"/>
                <w:sz w:val="12"/>
              </w:rPr>
              <w:t>1.1. ~</w:t>
            </w:r>
          </w:p>
          <w:p>
            <w:pPr>
              <w:spacing w:after="0" w:before="0" w:line="240" w:lineRule="auto"/>
              <w:jc w:val="center"/>
            </w:pPr>
            <w:r>
              <w:rPr>
                <w:rFonts w:ascii="Malgun Gothic" w:hAnsi="Malgun Gothic" w:eastAsia="Malgun Gothic" w:cs="Malgun Gothic"/>
                <w:b w:val="0"/>
                <w:sz w:val="12"/>
              </w:rPr>
              <w:t>1.31.</w:t>
            </w:r>
          </w:p>
        </w:tc>
        <w:tc>
          <w:tcPr>
            <w:tcW w:type="dxa" w:w="76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before="0" w:line="240" w:lineRule="auto"/>
              <w:jc w:val="center"/>
            </w:pPr>
            <w:r>
              <w:rPr>
                <w:rFonts w:ascii="Malgun Gothic" w:hAnsi="Malgun Gothic" w:eastAsia="Malgun Gothic" w:cs="Malgun Gothic"/>
                <w:b w:val="0"/>
                <w:sz w:val="12"/>
              </w:rPr>
              <w:t>12.1. ~</w:t>
            </w:r>
          </w:p>
          <w:p>
            <w:pPr>
              <w:spacing w:after="0" w:before="0" w:line="240" w:lineRule="auto"/>
              <w:jc w:val="center"/>
            </w:pPr>
            <w:r>
              <w:rPr>
                <w:rFonts w:ascii="Malgun Gothic" w:hAnsi="Malgun Gothic" w:eastAsia="Malgun Gothic" w:cs="Malgun Gothic"/>
                <w:b w:val="0"/>
                <w:sz w:val="12"/>
              </w:rPr>
              <w:t>12.31.</w:t>
            </w:r>
          </w:p>
        </w:tc>
        <w:tc>
          <w:tcPr>
            <w:tcW w:type="dxa" w:w="76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before="0" w:line="240" w:lineRule="auto"/>
              <w:jc w:val="center"/>
            </w:pPr>
            <w:r>
              <w:rPr>
                <w:rFonts w:ascii="Malgun Gothic" w:hAnsi="Malgun Gothic" w:eastAsia="Malgun Gothic" w:cs="Malgun Gothic"/>
                <w:b w:val="0"/>
                <w:sz w:val="12"/>
              </w:rPr>
              <w:t>11.1. ~</w:t>
            </w:r>
          </w:p>
          <w:p>
            <w:pPr>
              <w:spacing w:after="0" w:before="0" w:line="240" w:lineRule="auto"/>
              <w:jc w:val="center"/>
            </w:pPr>
            <w:r>
              <w:rPr>
                <w:rFonts w:ascii="Malgun Gothic" w:hAnsi="Malgun Gothic" w:eastAsia="Malgun Gothic" w:cs="Malgun Gothic"/>
                <w:b w:val="0"/>
                <w:sz w:val="12"/>
              </w:rPr>
              <w:t>11.30.</w:t>
            </w:r>
          </w:p>
        </w:tc>
        <w:tc>
          <w:tcPr>
            <w:tcW w:type="dxa" w:w="76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before="0" w:line="240" w:lineRule="auto"/>
              <w:jc w:val="center"/>
            </w:pPr>
            <w:r>
              <w:rPr>
                <w:rFonts w:ascii="Malgun Gothic" w:hAnsi="Malgun Gothic" w:eastAsia="Malgun Gothic" w:cs="Malgun Gothic"/>
                <w:b w:val="0"/>
                <w:sz w:val="12"/>
              </w:rPr>
              <w:t>X</w:t>
            </w:r>
          </w:p>
        </w:tc>
        <w:tc>
          <w:tcPr>
            <w:tcW w:type="dxa" w:w="144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 w:line="20" w:lineRule="exact"/>
              <w:rPr>
                <w:sz w:val="2"/>
              </w:rPr>
            </w:pPr>
          </w:p>
        </w:tc>
      </w:tr>
      <w:tr>
        <w:trPr>
          <w:trHeight w:val="400" w:hRule="atLeast"/>
        </w:trPr>
        <w:tc>
          <w:tcPr>
            <w:tcW w:type="dxa" w:w="618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 w:line="20" w:lineRule="exact"/>
              <w:rPr>
                <w:sz w:val="2"/>
              </w:rPr>
            </w:pPr>
          </w:p>
        </w:tc>
        <w:tc>
          <w:tcPr>
            <w:tcW w:type="dxa" w:w="144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before="0" w:line="240" w:lineRule="auto"/>
              <w:jc w:val="left"/>
            </w:pPr>
            <w:r>
              <w:rPr>
                <w:rFonts w:ascii="Malgun Gothic" w:hAnsi="Malgun Gothic" w:eastAsia="Malgun Gothic" w:cs="Malgun Gothic"/>
                <w:b w:val="0"/>
                <w:sz w:val="12"/>
              </w:rPr>
              <w:t>⑥ 임금계산기간 총 일수</w:t>
            </w:r>
          </w:p>
        </w:tc>
        <w:tc>
          <w:tcPr>
            <w:tcW w:type="dxa" w:w="76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before="0" w:line="240" w:lineRule="auto"/>
              <w:jc w:val="center"/>
            </w:pPr>
            <w:r>
              <w:rPr>
                <w:rFonts w:ascii="Malgun Gothic" w:hAnsi="Malgun Gothic" w:eastAsia="Malgun Gothic" w:cs="Malgun Gothic"/>
                <w:b w:val="0"/>
                <w:sz w:val="12"/>
              </w:rPr>
              <w:t>24일</w:t>
            </w:r>
          </w:p>
        </w:tc>
        <w:tc>
          <w:tcPr>
            <w:tcW w:type="dxa" w:w="762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before="0" w:line="240" w:lineRule="auto"/>
              <w:jc w:val="center"/>
            </w:pPr>
            <w:r>
              <w:rPr>
                <w:rFonts w:ascii="Malgun Gothic" w:hAnsi="Malgun Gothic" w:eastAsia="Malgun Gothic" w:cs="Malgun Gothic"/>
                <w:b w:val="0"/>
                <w:sz w:val="12"/>
              </w:rPr>
              <w:t>30일</w:t>
            </w:r>
          </w:p>
        </w:tc>
        <w:tc>
          <w:tcPr>
            <w:tcW w:type="dxa" w:w="76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before="0" w:line="240" w:lineRule="auto"/>
              <w:jc w:val="center"/>
            </w:pPr>
            <w:r>
              <w:rPr>
                <w:rFonts w:ascii="Malgun Gothic" w:hAnsi="Malgun Gothic" w:eastAsia="Malgun Gothic" w:cs="Malgun Gothic"/>
                <w:b w:val="0"/>
                <w:sz w:val="12"/>
              </w:rPr>
              <w:t>31일</w:t>
            </w:r>
          </w:p>
        </w:tc>
        <w:tc>
          <w:tcPr>
            <w:tcW w:type="dxa" w:w="762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before="0" w:line="240" w:lineRule="auto"/>
              <w:jc w:val="center"/>
            </w:pPr>
            <w:r>
              <w:rPr>
                <w:rFonts w:ascii="Malgun Gothic" w:hAnsi="Malgun Gothic" w:eastAsia="Malgun Gothic" w:cs="Malgun Gothic"/>
                <w:b w:val="0"/>
                <w:sz w:val="12"/>
              </w:rPr>
              <w:t>6일</w:t>
            </w:r>
          </w:p>
        </w:tc>
        <w:tc>
          <w:tcPr>
            <w:tcW w:type="dxa" w:w="114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 w:line="20" w:lineRule="exact"/>
              <w:rPr>
                <w:sz w:val="2"/>
              </w:rPr>
            </w:pPr>
          </w:p>
        </w:tc>
        <w:tc>
          <w:tcPr>
            <w:tcW w:type="dxa" w:w="142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before="0" w:line="240" w:lineRule="auto"/>
              <w:jc w:val="left"/>
            </w:pPr>
            <w:r>
              <w:rPr>
                <w:rFonts w:ascii="Malgun Gothic" w:hAnsi="Malgun Gothic" w:eastAsia="Malgun Gothic" w:cs="Malgun Gothic"/>
                <w:b w:val="0"/>
                <w:sz w:val="12"/>
              </w:rPr>
              <w:t>⑥ 임금계산기간 총 일수</w:t>
            </w:r>
          </w:p>
        </w:tc>
        <w:tc>
          <w:tcPr>
            <w:tcW w:type="dxa" w:w="76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before="0" w:line="240" w:lineRule="auto"/>
              <w:jc w:val="center"/>
            </w:pPr>
            <w:r>
              <w:rPr>
                <w:rFonts w:ascii="Malgun Gothic" w:hAnsi="Malgun Gothic" w:eastAsia="Malgun Gothic" w:cs="Malgun Gothic"/>
                <w:b w:val="0"/>
                <w:sz w:val="12"/>
              </w:rPr>
              <w:t>31일</w:t>
            </w:r>
          </w:p>
        </w:tc>
        <w:tc>
          <w:tcPr>
            <w:tcW w:type="dxa" w:w="76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before="0" w:line="240" w:lineRule="auto"/>
              <w:jc w:val="center"/>
            </w:pPr>
            <w:r>
              <w:rPr>
                <w:rFonts w:ascii="Malgun Gothic" w:hAnsi="Malgun Gothic" w:eastAsia="Malgun Gothic" w:cs="Malgun Gothic"/>
                <w:b w:val="0"/>
                <w:sz w:val="12"/>
              </w:rPr>
              <w:t>31일</w:t>
            </w:r>
          </w:p>
        </w:tc>
        <w:tc>
          <w:tcPr>
            <w:tcW w:type="dxa" w:w="76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before="0" w:line="240" w:lineRule="auto"/>
              <w:jc w:val="center"/>
            </w:pPr>
            <w:r>
              <w:rPr>
                <w:rFonts w:ascii="Malgun Gothic" w:hAnsi="Malgun Gothic" w:eastAsia="Malgun Gothic" w:cs="Malgun Gothic"/>
                <w:b w:val="0"/>
                <w:sz w:val="12"/>
              </w:rPr>
              <w:t>30일</w:t>
            </w:r>
          </w:p>
        </w:tc>
        <w:tc>
          <w:tcPr>
            <w:tcW w:type="dxa" w:w="76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before="0" w:line="240" w:lineRule="auto"/>
              <w:jc w:val="center"/>
            </w:pPr>
            <w:r>
              <w:rPr>
                <w:rFonts w:ascii="Malgun Gothic" w:hAnsi="Malgun Gothic" w:eastAsia="Malgun Gothic" w:cs="Malgun Gothic"/>
                <w:b w:val="0"/>
                <w:sz w:val="12"/>
              </w:rPr>
              <w:t>X</w:t>
            </w:r>
          </w:p>
        </w:tc>
        <w:tc>
          <w:tcPr>
            <w:tcW w:type="dxa" w:w="144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 w:line="20" w:lineRule="exact"/>
              <w:rPr>
                <w:sz w:val="2"/>
              </w:rPr>
            </w:pPr>
          </w:p>
        </w:tc>
      </w:tr>
    </w:tbl>
    <w:p>
      <w:pPr>
        <w:spacing w:before="0" w:after="0" w:line="20" w:lineRule="exact"/>
        <w:rPr>
          <w:sz w:val="2"/>
        </w:rPr>
      </w:pPr>
    </w:p>
    <w:p>
      <w:pPr>
        <w:spacing w:before="0" w:after="153" w:line="20" w:lineRule="exact"/>
        <w:rPr>
          <w:sz w:val="2"/>
        </w:rPr>
      </w:pPr>
    </w:p>
    <w:p>
      <w:pPr>
        <w:spacing w:after="0" w:before="0" w:line="240" w:lineRule="auto"/>
        <w:jc w:val="left"/>
      </w:pPr>
      <w:r>
        <w:rPr>
          <w:rFonts w:ascii="Malgun Gothic" w:hAnsi="Malgun Gothic" w:eastAsia="Malgun Gothic" w:cs="Malgun Gothic"/>
          <w:b w:val="0"/>
          <w:sz w:val="16"/>
        </w:rPr>
        <w:t>- ⑦란에는 ⑤란에 적은 기간에 지급된 기본급과 기본급 외의 기타수당을 적습니다. 상여금과 연차수당은 12개월 동안 지급된 총액의 3개월분만 작성합니다. 다만, 12개월 미만으로 근로했던 이직자에 대해서 는 그 근로한 개월에 지급된 상여금에 3을 곱하고 근로한 개월을 나눈 금액을 적습니다.</w:t>
      </w:r>
    </w:p>
    <w:p>
      <w:pPr>
        <w:spacing w:before="0" w:after="136" w:line="20" w:lineRule="exact"/>
        <w:rPr>
          <w:sz w:val="2"/>
        </w:rPr>
      </w:pPr>
    </w:p>
    <w:p>
      <w:pPr>
        <w:spacing w:after="0" w:before="0" w:line="240" w:lineRule="auto"/>
        <w:jc w:val="left"/>
      </w:pPr>
      <w:r>
        <w:rPr>
          <w:rFonts w:ascii="Malgun Gothic" w:hAnsi="Malgun Gothic" w:eastAsia="Malgun Gothic" w:cs="Malgun Gothic"/>
          <w:b w:val="0"/>
          <w:sz w:val="12"/>
        </w:rPr>
        <w:t>※ 예) 근로한 개월이 6개월인 경우: 상여금 × 3/6</w:t>
      </w:r>
    </w:p>
    <w:p>
      <w:pPr>
        <w:spacing w:before="0" w:after="122" w:line="20" w:lineRule="exact"/>
        <w:rPr>
          <w:sz w:val="2"/>
        </w:rPr>
      </w:pPr>
    </w:p>
    <w:p>
      <w:pPr>
        <w:spacing w:after="0" w:before="0" w:line="240" w:lineRule="auto"/>
        <w:jc w:val="left"/>
      </w:pPr>
      <w:r>
        <w:rPr>
          <w:rFonts w:ascii="Malgun Gothic" w:hAnsi="Malgun Gothic" w:eastAsia="Malgun Gothic" w:cs="Malgun Gothic"/>
          <w:b w:val="0"/>
          <w:sz w:val="16"/>
        </w:rPr>
        <w:t>- ⑧란은 필요한 경우에만 적되,「근로기준법 시행령」 제6조에 따른 통상임금을 적습니다. 다만, 이직일을 기준으로 근무한 기간이 3개월 미만 경우에는 통상임금을 반드시 적습니다.</w:t>
      </w:r>
    </w:p>
    <w:p>
      <w:pPr>
        <w:spacing w:before="0" w:after="134" w:line="20" w:lineRule="exact"/>
        <w:rPr>
          <w:sz w:val="2"/>
        </w:rPr>
      </w:pPr>
    </w:p>
    <w:p>
      <w:pPr>
        <w:spacing w:after="0" w:before="0" w:line="240" w:lineRule="auto"/>
        <w:jc w:val="left"/>
      </w:pPr>
      <w:r>
        <w:rPr>
          <w:rFonts w:ascii="Malgun Gothic" w:hAnsi="Malgun Gothic" w:eastAsia="Malgun Gothic" w:cs="Malgun Gothic"/>
          <w:b w:val="0"/>
          <w:sz w:val="16"/>
        </w:rPr>
        <w:t>- ⑨란은 ⑤번란에 작성한 임금계산기간 동안 고용보험료를 모두 기준보수로 낸 경우에만 작성하되, 이직 연도의 시간단위 기준 보수에 ⑩란의 1일 소정 근로시간수를 곱한 임금을 적습니다</w:t>
      </w:r>
    </w:p>
    <w:p>
      <w:pPr>
        <w:spacing w:before="0" w:after="215" w:line="20" w:lineRule="exact"/>
        <w:rPr>
          <w:sz w:val="2"/>
        </w:rPr>
      </w:pPr>
    </w:p>
    <w:p>
      <w:pPr>
        <w:spacing w:after="0" w:before="0" w:line="240" w:lineRule="auto"/>
        <w:jc w:val="left"/>
      </w:pPr>
      <w:r>
        <w:rPr>
          <w:rFonts w:ascii="Malgun Gothic" w:hAnsi="Malgun Gothic" w:eastAsia="Malgun Gothic" w:cs="Malgun Gothic"/>
          <w:b w:val="0"/>
          <w:sz w:val="16"/>
        </w:rPr>
        <w:t>■ ⑪란 작성법: 이직자가 이직 당시에 1주 소정 근로시간이 15시간 미만이고, 1주 소정 근로일수가 2일 이하인 근로자였던 경우에만 적습니다. 실제 근로시간 및 근로일수가 아닌 근로계약서 등 으로 정한 소정 근로시간 및 근로일수를 기준으로 작성합니다.</w:t>
      </w:r>
    </w:p>
    <w:p>
      <w:pPr>
        <w:spacing w:before="0" w:after="215" w:line="20" w:lineRule="exact"/>
        <w:rPr>
          <w:sz w:val="2"/>
        </w:rPr>
      </w:pPr>
    </w:p>
    <w:p>
      <w:pPr>
        <w:spacing w:after="0" w:before="0" w:line="240" w:lineRule="auto"/>
        <w:jc w:val="left"/>
      </w:pPr>
      <w:r>
        <w:rPr>
          <w:rFonts w:ascii="Malgun Gothic" w:hAnsi="Malgun Gothic" w:eastAsia="Malgun Gothic" w:cs="Malgun Gothic"/>
          <w:b w:val="0"/>
          <w:sz w:val="16"/>
        </w:rPr>
        <w:t>■ ⑫란 작성법: 기준기간 연장사유가 있는 경우에만 기재합니다. “사유코드”란에는 이직일 이전 18개월(다만, ⑪번에 해당하는 이직자는 24개월)간 30일 이상 보수 지급을 받을 수 없었던 사유의 코드번호를 적고, “연 장기간”란에 보수의 지급을 받을 수 없었던 기간을 적습니다. 이 경우 휴업 또는 휴직기 간에 보수를 지급 받을 수 없었다는 것을 증명할 수 있는 서류를 첨부해야 합니다.</w:t>
      </w:r>
    </w:p>
    <w:p>
      <w:pPr>
        <w:spacing w:before="0" w:after="73" w:line="20" w:lineRule="exact"/>
        <w:rPr>
          <w:sz w:val="2"/>
        </w:rPr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  <w:tblCellMar>
          <w:left w:w="45" w:type="dxa"/>
          <w:right w:w="45" w:type="dxa"/>
          <w:top w:w="0" w:type="dxa"/>
          <w:bottom w:w="0" w:type="dxa"/>
        </w:tblCellMar>
      </w:tblPr>
      <w:tblGrid>
        <w:gridCol w:w="9865"/>
      </w:tblGrid>
      <w:tr>
        <w:trPr>
          <w:trHeight w:val="202" w:hRule="atLeast"/>
        </w:trPr>
        <w:tc>
          <w:tcPr>
            <w:tcW w:type="dxa" w:w="9865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before="0" w:line="240" w:lineRule="auto"/>
              <w:jc w:val="center"/>
            </w:pPr>
            <w:r>
              <w:rPr>
                <w:rFonts w:ascii="Malgun Gothic" w:hAnsi="Malgun Gothic" w:eastAsia="Malgun Gothic" w:cs="Malgun Gothic"/>
                <w:b w:val="0"/>
                <w:color w:val="2B3A4A"/>
                <w:sz w:val="16"/>
              </w:rPr>
              <w:t>유의사항</w:t>
            </w:r>
          </w:p>
        </w:tc>
      </w:tr>
      <w:tr>
        <w:trPr>
          <w:trHeight w:val="734" w:hRule="atLeast"/>
        </w:trPr>
        <w:tc>
          <w:tcPr>
            <w:tcW w:type="dxa" w:w="9865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before="0" w:line="240" w:lineRule="auto"/>
              <w:jc w:val="left"/>
            </w:pPr>
            <w:r>
              <w:rPr>
                <w:rFonts w:ascii="Malgun Gothic" w:hAnsi="Malgun Gothic" w:eastAsia="Malgun Gothic" w:cs="Malgun Gothic"/>
                <w:b w:val="0"/>
                <w:sz w:val="16"/>
              </w:rPr>
              <w:t>근로자 또는 직업안정기관의 장이 사업주에게 이직확인서 발급을 요청한 경우 사업주 등이 이직확인서를 발급해주지 않거나 거짓으로 발급해 준 경우에는 300만원 이하의 과태료가 부과될 수 있으며(「고용보 험법」 제118조제1항제2호 및 제3호), 본 이직확인서를 거짓으로 작성하여 줌으로써 이직자가 실업급여를 부정하게 받은 경우에는 해당 사업주도 연대하여 책임을 질 수 있습니다.</w:t>
            </w:r>
          </w:p>
        </w:tc>
      </w:tr>
    </w:tbl>
    <w:p>
      <w:pPr>
        <w:spacing w:before="0" w:after="0" w:line="20" w:lineRule="exact"/>
        <w:rPr>
          <w:sz w:val="2"/>
        </w:rPr>
      </w:pPr>
    </w:p>
    <w:sectPr w:rsidR="00FC693F" w:rsidRPr="0006063C" w:rsidSect="00034616">
      <w:footerReference w:type="default" r:id="rId9"/>
      <w:pgSz w:w="11906" w:h="16838"/>
      <w:pgMar w:top="1020" w:right="1020" w:bottom="1020" w:left="10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before="0" w:after="0"/>
      <w:jc w:val="center"/>
    </w:pPr>
    <w:r>
      <w:rPr>
        <w:rFonts w:ascii="Malgun Gothic" w:hAnsi="Malgun Gothic" w:eastAsia="Malgun Gothic" w:cs="Malgun Gothic"/>
        <w:b w:val="0"/>
        <w:color w:val="6B7280"/>
        <w:sz w:val="15"/>
      </w:rPr>
      <w:t>무료서식 다운로드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Malgun Gothic" w:hAnsi="Malgun Gothic" w:eastAsia="Malgun Gothi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