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■ 공공기관의 정보공개에 관한 법률 시행규칙 [별지 제1호의2서식] &lt;개정 2024. 9. 13.&gt;</w:t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정보공개 청구서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261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정보공개시스템(www.open.go.kr)에서도 청구할 수 있습니다.</w:t>
      </w:r>
    </w:p>
    <w:p>
      <w:pPr>
        <w:spacing w:before="0" w:after="96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색상이 어두운 칸은 신청인(대리인)이 작성하지 않습니다.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047"/>
        <w:gridCol w:w="2560"/>
        <w:gridCol w:w="4257"/>
      </w:tblGrid>
      <w:tr>
        <w:trPr>
          <w:trHeight w:val="275" w:hRule="atLeast"/>
        </w:trPr>
        <w:tc>
          <w:tcPr>
            <w:tcW w:type="dxa" w:w="304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접수번호</w:t>
            </w:r>
          </w:p>
        </w:tc>
        <w:tc>
          <w:tcPr>
            <w:tcW w:type="dxa" w:w="256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접수일</w:t>
            </w:r>
          </w:p>
        </w:tc>
        <w:tc>
          <w:tcPr>
            <w:tcW w:type="dxa" w:w="42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5"/>
              </w:rPr>
              <w:t>처리기간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83"/>
        <w:gridCol w:w="4715"/>
        <w:gridCol w:w="3967"/>
      </w:tblGrid>
      <w:tr>
        <w:trPr>
          <w:trHeight w:val="526" w:hRule="atLeast"/>
        </w:trPr>
        <w:tc>
          <w:tcPr>
            <w:tcW w:type="dxa" w:w="118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청구인</w:t>
            </w:r>
          </w:p>
        </w:tc>
        <w:tc>
          <w:tcPr>
            <w:tcW w:type="dxa" w:w="471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성명(법인ㆍ단체명 및 대표자 성명)</w:t>
            </w:r>
          </w:p>
        </w:tc>
        <w:tc>
          <w:tcPr>
            <w:tcW w:type="dxa" w:w="39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생년월일(성별)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 )</w:t>
            </w:r>
          </w:p>
        </w:tc>
      </w:tr>
      <w:tr>
        <w:trPr>
          <w:trHeight w:val="524" w:hRule="atLeast"/>
        </w:trPr>
        <w:tc>
          <w:tcPr>
            <w:tcW w:type="dxa" w:w="1183"/>
            <w:vMerge/>
          </w:tcPr>
          <w:p/>
        </w:tc>
        <w:tc>
          <w:tcPr>
            <w:tcW w:type="dxa" w:w="471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여권ㆍ외국인등록번호(외국인의 경우 작성)</w:t>
            </w:r>
          </w:p>
        </w:tc>
        <w:tc>
          <w:tcPr>
            <w:tcW w:type="dxa" w:w="39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사업자(법인ㆍ단체)등록번호</w:t>
            </w:r>
          </w:p>
        </w:tc>
      </w:tr>
      <w:tr>
        <w:trPr>
          <w:trHeight w:val="526" w:hRule="atLeast"/>
        </w:trPr>
        <w:tc>
          <w:tcPr>
            <w:tcW w:type="dxa" w:w="1183"/>
            <w:vMerge/>
          </w:tcPr>
          <w:p/>
        </w:tc>
        <w:tc>
          <w:tcPr>
            <w:tcW w:type="dxa" w:w="471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주소(소재지)</w:t>
            </w:r>
          </w:p>
        </w:tc>
        <w:tc>
          <w:tcPr>
            <w:tcW w:type="dxa" w:w="39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5"/>
              </w:rPr>
              <w:t>전화번호(또는 휴대전화번호)</w:t>
            </w:r>
          </w:p>
        </w:tc>
      </w:tr>
      <w:tr>
        <w:trPr>
          <w:trHeight w:val="524" w:hRule="atLeast"/>
        </w:trPr>
        <w:tc>
          <w:tcPr>
            <w:tcW w:type="dxa" w:w="1183"/>
            <w:vMerge/>
          </w:tcPr>
          <w:p/>
        </w:tc>
        <w:tc>
          <w:tcPr>
            <w:tcW w:type="dxa" w:w="471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전자우편주소</w:t>
            </w:r>
          </w:p>
        </w:tc>
        <w:tc>
          <w:tcPr>
            <w:tcW w:type="dxa" w:w="39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팩스번호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83"/>
        <w:gridCol w:w="8682"/>
      </w:tblGrid>
      <w:tr>
        <w:trPr>
          <w:trHeight w:val="642" w:hRule="atLeast"/>
        </w:trPr>
        <w:tc>
          <w:tcPr>
            <w:tcW w:type="dxa" w:w="11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청구 내용</w:t>
            </w:r>
          </w:p>
        </w:tc>
        <w:tc>
          <w:tcPr>
            <w:tcW w:type="dxa" w:w="86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83"/>
        <w:gridCol w:w="8682"/>
      </w:tblGrid>
      <w:tr>
        <w:trPr>
          <w:trHeight w:val="366" w:hRule="atLeast"/>
        </w:trPr>
        <w:tc>
          <w:tcPr>
            <w:tcW w:type="dxa" w:w="11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공개 방법</w:t>
            </w:r>
          </w:p>
        </w:tc>
        <w:tc>
          <w:tcPr>
            <w:tcW w:type="dxa" w:w="86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]열람ㆍ시청 [ ]사본ㆍ출력물 [ ]전자파일 [ ]복제ㆍ인화물  [ ]기타(    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83"/>
        <w:gridCol w:w="8682"/>
      </w:tblGrid>
      <w:tr>
        <w:trPr>
          <w:trHeight w:val="366" w:hRule="atLeast"/>
        </w:trPr>
        <w:tc>
          <w:tcPr>
            <w:tcW w:type="dxa" w:w="118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수령 방법</w:t>
            </w:r>
          </w:p>
        </w:tc>
        <w:tc>
          <w:tcPr>
            <w:tcW w:type="dxa" w:w="86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]직접 방문 [ ]우편    [ ]팩스 전송 [ ]정보통신망   [ ]전자우편 등(    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83"/>
        <w:gridCol w:w="8682"/>
      </w:tblGrid>
      <w:tr>
        <w:trPr>
          <w:trHeight w:val="348" w:hRule="atLeast"/>
        </w:trPr>
        <w:tc>
          <w:tcPr>
            <w:tcW w:type="dxa" w:w="118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9"/>
              </w:rPr>
              <w:t>수수료</w:t>
            </w:r>
          </w:p>
        </w:tc>
        <w:tc>
          <w:tcPr>
            <w:tcW w:type="dxa" w:w="86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[ ]감면 대상임        [ ]감면 대상 아님</w:t>
            </w:r>
          </w:p>
        </w:tc>
      </w:tr>
      <w:tr>
        <w:trPr>
          <w:trHeight w:val="983" w:hRule="atLeast"/>
        </w:trPr>
        <w:tc>
          <w:tcPr>
            <w:tcW w:type="dxa" w:w="1183"/>
            <w:vMerge/>
          </w:tcPr>
          <w:p/>
        </w:tc>
        <w:tc>
          <w:tcPr>
            <w:tcW w:type="dxa" w:w="86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감면 사유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「공공기관의 정보공개에 관한 법률 시행령」 제17조제3항에 따라 수수료 감면 대상에 해당하는 경우에만 적으며, 감면 사유를 증명할 수 있는 서류를 첨부하시기 바랍니다.</w:t>
            </w:r>
          </w:p>
        </w:tc>
      </w:tr>
      <w:tr>
        <w:trPr>
          <w:trHeight w:val="1578" w:hRule="atLeast"/>
        </w:trPr>
        <w:tc>
          <w:tcPr>
            <w:tcW w:type="dxa" w:w="986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「공공기관의 정보공개에 관한 법률」 제10조제1항 및 같은 법 시행령 제6조제1항에 따라 위와 같이 정 보의 공개를 청구합니다.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청구인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(접수 기관의 장)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접 수 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4161"/>
        <w:gridCol w:w="5704"/>
      </w:tblGrid>
      <w:tr>
        <w:trPr>
          <w:trHeight w:val="260" w:hRule="atLeast"/>
        </w:trPr>
        <w:tc>
          <w:tcPr>
            <w:tcW w:type="dxa" w:w="41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접수번호</w:t>
            </w:r>
          </w:p>
        </w:tc>
        <w:tc>
          <w:tcPr>
            <w:tcW w:type="dxa" w:w="5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청구인 성명</w:t>
            </w:r>
          </w:p>
        </w:tc>
      </w:tr>
      <w:tr>
        <w:trPr>
          <w:trHeight w:val="260" w:hRule="atLeast"/>
        </w:trPr>
        <w:tc>
          <w:tcPr>
            <w:tcW w:type="dxa" w:w="416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접수부서</w:t>
            </w:r>
          </w:p>
        </w:tc>
        <w:tc>
          <w:tcPr>
            <w:tcW w:type="dxa" w:w="570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접수자 성명            (서명 또는 인)</w:t>
            </w:r>
          </w:p>
        </w:tc>
      </w:tr>
      <w:tr>
        <w:trPr>
          <w:trHeight w:val="1648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귀하의 청구서는 위와 같이 접수되었습니다.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년   월   일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접 수 기 관 장 직인</w:t>
            </w:r>
          </w:p>
        </w:tc>
      </w:tr>
      <w:tr>
        <w:trPr>
          <w:trHeight w:val="311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9"/>
              </w:rPr>
              <w:t>유 의 사 항</w:t>
            </w:r>
          </w:p>
        </w:tc>
      </w:tr>
      <w:tr>
        <w:trPr>
          <w:trHeight w:val="2503" w:hRule="atLeast"/>
        </w:trPr>
        <w:tc>
          <w:tcPr>
            <w:tcW w:type="dxa" w:w="986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1. 공개 청구된 공개 대상 정보의 전부 또는 일부가 제3자와 관련이 있다고 인정되는 경우에는 「공공기관의 정보공개 에 관한 법률」 제11조제3항에 따라 청구사실이 제3자에게 통지됩니다.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2. 정보공개를 청구한 날로부터 20일이 경과하도록 정보공개 결정이 없는 경우에는 「공공기관의 정보공개에 관한 법률」 제18조부터 제20조까지의 규정에 따라 해당 공공기관에 이의신청을 하거나, 행정심판(서면 또는 온라인 : www.simpan.go.kr) 또는 행정소송을 제기할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3. 청구인은 정보공개시스템 및 다른 시스템과의 연계를 통해 통지된 문서를 대외적으로 활용하기 위해 필요한 경우 직인날인의 보완을 요구할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4. 본인확인이 필요한 정보를 청구하는 경우「공공기관의 정보공개에 관한 법률」 제10조제1항제2호에 따라 공공기 관에서 청구인의 주민등록번호를 추가로 요구할 수 있습니다.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