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4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장비 임대차계약서</w:t>
      </w:r>
    </w:p>
    <w:p>
      <w:pPr>
        <w:spacing w:after="160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128" w:before="0" w:line="312" w:lineRule="auto"/>
        <w:jc w:val="center"/>
      </w:pPr>
      <w:r>
        <w:rPr>
          <w:rFonts w:ascii="Malgun Gothic" w:hAnsi="Malgun Gothic" w:eastAsia="Malgun Gothic" w:cs="Malgun Gothic"/>
          <w:b w:val="0"/>
          <w:sz w:val="20"/>
        </w:rPr>
        <w:t>임대인과 임차인은 아래 장비에 관하여 다음과 같이 임대차계약을 체결한다.</w:t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당사자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973"/>
        <w:gridCol w:w="1973"/>
        <w:gridCol w:w="1973"/>
        <w:gridCol w:w="1973"/>
        <w:gridCol w:w="1973"/>
      </w:tblGrid>
      <w:tr>
        <w:trPr>
          <w:trHeight w:val="725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임대인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상호(성명)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사업자번호/생년월일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주소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연락처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임차인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상호(성명)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사업자번호/생년월일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주소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연락처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장비 명세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644"/>
        <w:gridCol w:w="1644"/>
        <w:gridCol w:w="1644"/>
        <w:gridCol w:w="1644"/>
        <w:gridCol w:w="1644"/>
        <w:gridCol w:w="1644"/>
      </w:tblGrid>
      <w:tr>
        <w:trPr>
          <w:trHeight w:val="725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No</w:t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품명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모델</w:t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수량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제조번호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상태</w:t>
            </w:r>
          </w:p>
        </w:tc>
      </w:tr>
      <w:tr>
        <w:trPr>
          <w:trHeight w:val="725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임대 조건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725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임대기간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설치장소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임대료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지급일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보증금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160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제1조 (목적)</w:t>
      </w:r>
    </w:p>
    <w:p>
      <w:pPr>
        <w:spacing w:after="6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임대인은 위 장비를 임차인에게 임대하고, 임차인은 이를 임차하여 사용하며 임대료를 지급한다.</w:t>
      </w:r>
    </w:p>
    <w:p>
      <w:pPr>
        <w:spacing w:after="64" w:before="160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제2조 (인도와 반환)</w:t>
      </w:r>
    </w:p>
    <w:p>
      <w:pPr>
        <w:spacing w:after="6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임대인은 임대기간 시작일에 위 설치장소에서 장비를 임차인에게 인도하고, 임차인은 임대기간 종료일에 동일한 상태로 반환한다.</w:t>
      </w:r>
    </w:p>
    <w:p>
      <w:pPr>
        <w:spacing w:after="6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인도·반환 시 양 당사자는 장비의 상태를 함께 확인하고 그 결과를 기록한다.</w:t>
      </w:r>
    </w:p>
    <w:p>
      <w:r>
        <w:br w:type="page"/>
      </w:r>
    </w:p>
    <w:p>
      <w:pPr>
        <w:spacing w:after="64" w:before="160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제3조 (사용상의 주의)</w:t>
      </w:r>
    </w:p>
    <w:p>
      <w:pPr>
        <w:spacing w:after="6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임차인은 장비를 선량한 관리자의 주의로 사용하며, 제조사가 정한 사용 방법과 용도에 따라서만 사용한다.</w:t>
      </w:r>
    </w:p>
    <w:p>
      <w:pPr>
        <w:spacing w:after="64" w:before="160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제4조 (유지보수 책임)</w:t>
      </w:r>
    </w:p>
    <w:p>
      <w:pPr>
        <w:spacing w:after="6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통상적인 사용으로 인한 소모품 교체와 경미한 유지보수는 임차인이 부담하고, 장비 자체의 결함으로 인한 고장 수리는 임대인이 부담한다.</w:t>
      </w:r>
    </w:p>
    <w:p>
      <w:pPr>
        <w:spacing w:after="64" w:before="160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제5조 (멸실·훼손 시 배상)</w:t>
      </w:r>
    </w:p>
    <w:p>
      <w:pPr>
        <w:spacing w:after="6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임차인의 고의·과실로 장비가 멸실·훼손된 경우 임차인은 수리비 또는 동종 장비의 시가에 해당하는 금액을 배상한다.</w:t>
      </w:r>
    </w:p>
    <w:p>
      <w:pPr>
        <w:spacing w:after="6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배상액은 보증금에서 우선 공제할 수 있으며, 부족한 경우 별도로 청구할 수 있다.</w:t>
      </w:r>
    </w:p>
    <w:p>
      <w:pPr>
        <w:spacing w:after="64" w:before="160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제6조 (전대 금지)</w:t>
      </w:r>
    </w:p>
    <w:p>
      <w:pPr>
        <w:spacing w:after="6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임차인은 임대인의 사전 서면 동의 없이 장비를 제3자에게 전대하거나 사용권을 양도할 수 없다.</w:t>
      </w:r>
    </w:p>
    <w:p>
      <w:pPr>
        <w:spacing w:after="64" w:before="160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제7조 (계약의 해지)</w:t>
      </w:r>
    </w:p>
    <w:p>
      <w:pPr>
        <w:spacing w:after="6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임차인이 임대료를 2회 이상 연체하거나 제6조를 위반한 경우 임대인은 계약을 해지하고 장비의 반환을 청구할 수 있다.</w:t>
      </w:r>
    </w:p>
    <w:p>
      <w:pPr>
        <w:spacing w:after="128" w:before="128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128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임대인 :                                        (서명 또는 인)</w:t>
      </w:r>
    </w:p>
    <w:p>
      <w:pPr>
        <w:spacing w:after="128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임차인 :                                        (서명 또는 인)</w:t>
      </w:r>
    </w:p>
    <w:p>
      <w:pPr>
        <w:spacing w:after="0" w:before="96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장비의 파손·분실에 대비해 보험 가입 여부를 확인하고, 고가 장비는 인도·반환 시 상태를 사진으로 남겨 두는 것이 안전합니다.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