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내용증명 (계약 해제 통보)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발신인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성명(상호)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수신인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성명(상호)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원 계약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계약금액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이행 기한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이행 지체 경위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이행 기한이 지난 경위와 이행을 요구한 날짜·방법을 시간순으로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70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5. 해제 의사 및 요구 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해제 의사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해제일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원상회복 요구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발신인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해제 요건과 효과는 계약 내용에 따라 다르니 필요하면 전문가 확인을 받으십시오.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