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사업자등록증 재발급 신청서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사업자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재발급 사유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사유 구분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 부수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분실·훼손 경위나 재발급이 필요한 이유를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5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사업자등록증의 재발급을 신청합니다.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12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세무서장 귀하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방식과 필요 서류는 관할 세무서와 홈택스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